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46" w:rsidRDefault="00C11246">
      <w:pPr>
        <w:pStyle w:val="ConsPlusTitle"/>
        <w:jc w:val="center"/>
        <w:outlineLvl w:val="0"/>
      </w:pPr>
      <w:bookmarkStart w:id="0" w:name="_GoBack"/>
      <w:bookmarkEnd w:id="0"/>
      <w:r>
        <w:t>МИНИСТЕРСТВО ЗДРАВООХРАНЕНИЯ РОССИЙСКОЙ ФЕДЕРАЦИИ</w:t>
      </w:r>
    </w:p>
    <w:p w:rsidR="00C11246" w:rsidRDefault="00C11246">
      <w:pPr>
        <w:pStyle w:val="ConsPlusTitle"/>
        <w:jc w:val="center"/>
      </w:pPr>
    </w:p>
    <w:p w:rsidR="00C11246" w:rsidRDefault="00C11246">
      <w:pPr>
        <w:pStyle w:val="ConsPlusTitle"/>
        <w:jc w:val="center"/>
      </w:pPr>
      <w:r>
        <w:t>ПРИКАЗ</w:t>
      </w:r>
    </w:p>
    <w:p w:rsidR="00C11246" w:rsidRDefault="00C11246">
      <w:pPr>
        <w:pStyle w:val="ConsPlusTitle"/>
        <w:jc w:val="center"/>
      </w:pPr>
      <w:r>
        <w:t>от 12 ноября 1997 г. N 330</w:t>
      </w:r>
    </w:p>
    <w:p w:rsidR="00C11246" w:rsidRDefault="00C11246">
      <w:pPr>
        <w:pStyle w:val="ConsPlusTitle"/>
        <w:jc w:val="center"/>
      </w:pPr>
    </w:p>
    <w:p w:rsidR="00C11246" w:rsidRDefault="00C11246">
      <w:pPr>
        <w:pStyle w:val="ConsPlusTitle"/>
        <w:jc w:val="center"/>
      </w:pPr>
      <w:r>
        <w:t>О МЕРАХ</w:t>
      </w:r>
    </w:p>
    <w:p w:rsidR="00C11246" w:rsidRDefault="00C11246">
      <w:pPr>
        <w:pStyle w:val="ConsPlusTitle"/>
        <w:jc w:val="center"/>
      </w:pPr>
      <w:r>
        <w:t>ПО УЛУЧШЕНИЮ УЧЕТА, ХРАНЕНИЯ, ВЫПИСЫВАНИЯ И ИСПОЛЬЗОВАНИЯ</w:t>
      </w:r>
    </w:p>
    <w:p w:rsidR="00C11246" w:rsidRDefault="00C11246">
      <w:pPr>
        <w:pStyle w:val="ConsPlusTitle"/>
        <w:jc w:val="center"/>
      </w:pPr>
      <w:r>
        <w:t>НАРКОТИЧЕСКИХ СРЕДСТВ И ПСИХОТРОПНЫХ ВЕЩЕСТВ</w:t>
      </w:r>
    </w:p>
    <w:p w:rsidR="00C11246" w:rsidRDefault="00C11246">
      <w:pPr>
        <w:pStyle w:val="ConsPlusNormal"/>
        <w:jc w:val="both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Приказов Минздрава РФ от 09.01.2001 </w:t>
      </w:r>
      <w:hyperlink r:id="rId5" w:history="1">
        <w:r>
          <w:rPr>
            <w:color w:val="0000FF"/>
          </w:rPr>
          <w:t>N 2</w:t>
        </w:r>
      </w:hyperlink>
      <w:r>
        <w:t>,</w:t>
      </w:r>
    </w:p>
    <w:p w:rsidR="00C11246" w:rsidRDefault="00C11246">
      <w:pPr>
        <w:pStyle w:val="ConsPlusNormal"/>
        <w:jc w:val="center"/>
      </w:pPr>
      <w:r>
        <w:t xml:space="preserve">от 16.05.2003 </w:t>
      </w:r>
      <w:hyperlink r:id="rId6" w:history="1">
        <w:r>
          <w:rPr>
            <w:color w:val="0000FF"/>
          </w:rPr>
          <w:t>N 205</w:t>
        </w:r>
      </w:hyperlink>
      <w:r>
        <w:t>,</w:t>
      </w:r>
    </w:p>
    <w:p w:rsidR="00C11246" w:rsidRDefault="00C11246">
      <w:pPr>
        <w:pStyle w:val="ConsPlusNormal"/>
        <w:jc w:val="center"/>
      </w:pPr>
      <w:r>
        <w:t xml:space="preserve">Приказов Минздравсоцразвития РФ от 26.06.2008 </w:t>
      </w:r>
      <w:hyperlink r:id="rId7" w:history="1">
        <w:r>
          <w:rPr>
            <w:color w:val="0000FF"/>
          </w:rPr>
          <w:t>N 296н</w:t>
        </w:r>
      </w:hyperlink>
      <w:r>
        <w:t>,</w:t>
      </w:r>
    </w:p>
    <w:p w:rsidR="00C11246" w:rsidRDefault="00C11246">
      <w:pPr>
        <w:pStyle w:val="ConsPlusNormal"/>
        <w:jc w:val="center"/>
      </w:pPr>
      <w:r>
        <w:t xml:space="preserve">от 17.11.2010 </w:t>
      </w:r>
      <w:hyperlink r:id="rId8" w:history="1">
        <w:r>
          <w:rPr>
            <w:color w:val="0000FF"/>
          </w:rPr>
          <w:t>N 1008н</w:t>
        </w:r>
      </w:hyperlink>
      <w:r>
        <w:t>)</w:t>
      </w: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ind w:firstLine="540"/>
        <w:jc w:val="both"/>
      </w:pPr>
      <w:r>
        <w:t>В целях упорядочения учета, хранения, выписывания и использования наркотических средств и психотропных веществ, приказываю: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1. Ввести в действие: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87" w:history="1">
        <w:r>
          <w:rPr>
            <w:color w:val="0000FF"/>
          </w:rPr>
          <w:t>Типовые требования</w:t>
        </w:r>
      </w:hyperlink>
      <w:r>
        <w:t xml:space="preserve"> по технической укрепленности и оснащению средствами охранно-пожарной сигнализации помещений с хранением наркотических средств" (Приложение 1).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105" w:history="1">
        <w:r>
          <w:rPr>
            <w:color w:val="0000FF"/>
          </w:rPr>
          <w:t>Форму</w:t>
        </w:r>
      </w:hyperlink>
      <w:r>
        <w:t xml:space="preserve"> специального рецептурного бланка на наркотическое средство и психотропное вещество" (Приложение 2).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126" w:history="1">
        <w:r>
          <w:rPr>
            <w:color w:val="0000FF"/>
          </w:rPr>
          <w:t>Расчетные нормативы</w:t>
        </w:r>
      </w:hyperlink>
      <w:r>
        <w:t xml:space="preserve"> потребности наркотических средств и психотропных веществ для амбулаторных и стационарных больных" (Приложение 3).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454" w:history="1">
        <w:r>
          <w:rPr>
            <w:color w:val="0000FF"/>
          </w:rPr>
          <w:t>Правила</w:t>
        </w:r>
      </w:hyperlink>
      <w:r>
        <w:t xml:space="preserve"> хранения и учета наркотических средств и психотропных веществ в аптеках" (Приложение 4).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487" w:history="1">
        <w:r>
          <w:rPr>
            <w:color w:val="0000FF"/>
          </w:rPr>
          <w:t>Правила</w:t>
        </w:r>
      </w:hyperlink>
      <w:r>
        <w:t xml:space="preserve"> хранения и учета наркотических средств и психотропных веществ и специальных рецептурных бланков в лечебно-профилактических учреждениях" (Приложение 5).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539" w:history="1">
        <w:r>
          <w:rPr>
            <w:color w:val="0000FF"/>
          </w:rPr>
          <w:t>Положение</w:t>
        </w:r>
      </w:hyperlink>
      <w:r>
        <w:t xml:space="preserve"> о списании и уничтожении наркотических средств и психотропных веществ и специальных рецептов, неиспользованных онкологическими больными" (Приложение 6).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641" w:history="1">
        <w:r>
          <w:rPr>
            <w:color w:val="0000FF"/>
          </w:rPr>
          <w:t>Правила</w:t>
        </w:r>
      </w:hyperlink>
      <w:r>
        <w:t xml:space="preserve"> хранения, учета и отпуска наркотических средств и психотропных веществ и специальных рецептурных бланков на наркотические средства в аптечных складах (базах)" (Приложение 7).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676" w:history="1">
        <w:r>
          <w:rPr>
            <w:color w:val="0000FF"/>
          </w:rPr>
          <w:t>Правила</w:t>
        </w:r>
      </w:hyperlink>
      <w:r>
        <w:t xml:space="preserve"> хранения и учета наркотических средств в контрольно-аналитических лабораториях" (Приложение 8).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740" w:history="1">
        <w:r>
          <w:rPr>
            <w:color w:val="0000FF"/>
          </w:rPr>
          <w:t>Правила</w:t>
        </w:r>
      </w:hyperlink>
      <w:r>
        <w:t xml:space="preserve"> хранения и учета наркотических средств в научно-исследовательских институтах, лабораториях и учебных заведениях" (Приложение 9).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784" w:history="1">
        <w:r>
          <w:rPr>
            <w:color w:val="0000FF"/>
          </w:rPr>
          <w:t>Акт</w:t>
        </w:r>
      </w:hyperlink>
      <w:r>
        <w:t xml:space="preserve"> на уничтожение использованных ампул из-под наркотических средств и психотропных веществ" (Приложение 10).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 "</w:t>
      </w:r>
      <w:hyperlink w:anchor="P827" w:history="1">
        <w:r>
          <w:rPr>
            <w:color w:val="0000FF"/>
          </w:rPr>
          <w:t>Форму</w:t>
        </w:r>
      </w:hyperlink>
      <w:r>
        <w:t xml:space="preserve"> внеочередного донесения, представляемого Министерству здравоохранения Российской Федерации о хищении и краже наркотиков из аптечных и лечебно-профилактических учреждений" (Приложение 11).</w:t>
      </w:r>
    </w:p>
    <w:p w:rsidR="00C11246" w:rsidRDefault="00C11246">
      <w:pPr>
        <w:pStyle w:val="ConsPlusNormal"/>
        <w:ind w:firstLine="540"/>
        <w:jc w:val="both"/>
      </w:pPr>
      <w:r>
        <w:t>2. Руководителям органов управления здравоохранением и фармацевтическими организациями в субъектах Российской Федерации:</w:t>
      </w:r>
    </w:p>
    <w:p w:rsidR="00C11246" w:rsidRDefault="00C11246">
      <w:pPr>
        <w:pStyle w:val="ConsPlusNormal"/>
        <w:ind w:firstLine="540"/>
        <w:jc w:val="both"/>
      </w:pPr>
      <w:r>
        <w:t xml:space="preserve">2.1. Возложить на руководителей лечебно-профилактических учреждений персональную ответственность за учет, сохранность, отпуск, назначение и использование наркотических средств </w:t>
      </w:r>
      <w:r>
        <w:lastRenderedPageBreak/>
        <w:t xml:space="preserve">и психотропных веществ и специальных рецептурных бланков в соответствии с </w:t>
      </w:r>
      <w:hyperlink w:anchor="P87" w:history="1">
        <w:r>
          <w:rPr>
            <w:color w:val="0000FF"/>
          </w:rPr>
          <w:t>приложениями 1</w:t>
        </w:r>
      </w:hyperlink>
      <w:r>
        <w:t xml:space="preserve"> - </w:t>
      </w:r>
      <w:hyperlink w:anchor="P827" w:history="1">
        <w:r>
          <w:rPr>
            <w:color w:val="0000FF"/>
          </w:rPr>
          <w:t>11</w:t>
        </w:r>
      </w:hyperlink>
      <w:r>
        <w:t>, введенными данным приказом.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2.2. Обеспечивать лечебно-профилактические учреждения специальными рецептурными бланками на наркотические средства и психотропные вещества, получаемые с аптечных складов (баз). Запас специальных рецептурных бланков на наркотические средства и психотропные вещества в органах управления здравоохранением и лечебно-профилактических учреждениях не должен превышать месячной потребности.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 xml:space="preserve">2.3. Обязать руководителей лечебно-профилактических учреждений (или их заместителей) обеспечить хранение специальных рецептурных бланков на наркотические средства только в сейфе, ключ от которого должен находиться у данных руководителей; осуществлять систематический контроль за назначением наркотических средств и психотропных веществ и установленным порядком их выписывания </w:t>
      </w:r>
      <w:hyperlink w:anchor="P105" w:history="1">
        <w:r>
          <w:rPr>
            <w:color w:val="0000FF"/>
          </w:rPr>
          <w:t>(Приложение 2)</w:t>
        </w:r>
      </w:hyperlink>
      <w:r>
        <w:t>. Категорически запретить врачам выдавать, а также выписывать рецепты на наркотические средства и психотропные вещества больным, страдающим наркоманией.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2.4. Обязать лечащих врачей назначение и использование наркотических средств и психотропных веществ, независимо от лекарственной формы, оформлять записями в истории болезни и листке назначения с указанием наименования лекарственной формы наркотического средства и психотропного вещества, его количества и дозировки.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 xml:space="preserve">2.5. Обязать лечащих или дежурных врачей использованные ампулы из-под наркотических средств и психотропных веществ сдавать в этот же день, за исключением выходных и праздничных дней, заместителю руководителя по лечебной части, а в учреждениях, где он отсутствует, - руководителю лечебно-профилактического учреждения. Уничтожение использованных ампул производить не реже одного раза в 10 дней комиссией под председательством руководителя, с оформлением соответствующего </w:t>
      </w:r>
      <w:hyperlink w:anchor="P784" w:history="1">
        <w:r>
          <w:rPr>
            <w:color w:val="0000FF"/>
          </w:rPr>
          <w:t>акта</w:t>
        </w:r>
      </w:hyperlink>
      <w:r>
        <w:t xml:space="preserve"> по установленной форме (Приложение 10).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3. Постоянному комитету по контролю наркотиков, руководителям лечебно-профилактических учреждений, руководителям научно-исследовательских учреждений при определении потребности в наркотических средствах и психотропных веществах руководствоваться нормами расхода наркотических средств и психотропных веществ, издаваемыми Постоянным комитетом по контролю наркотиков (</w:t>
      </w:r>
      <w:hyperlink w:anchor="P172" w:history="1">
        <w:r>
          <w:rPr>
            <w:color w:val="0000FF"/>
          </w:rPr>
          <w:t>Таблицы 2</w:t>
        </w:r>
      </w:hyperlink>
      <w:r>
        <w:t xml:space="preserve"> и </w:t>
      </w:r>
      <w:hyperlink w:anchor="P332" w:history="1">
        <w:r>
          <w:rPr>
            <w:color w:val="0000FF"/>
          </w:rPr>
          <w:t>3</w:t>
        </w:r>
      </w:hyperlink>
      <w:r>
        <w:t>).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4. Руководителям органов управления здравоохранением и фармацевтическими организациями в субъектах Российской Федерации систематически организовывать проверки правильности назначения и оформления лиц, допущенных (в том числе и временно) к работе по получению, хранению, учету и отпуску наркотических средств и психотропных веществ в аптечных и лечебно-профилактических учреждениях. В случае выявления фактов нарушения порядка назначения и допуска лиц к работе с наркотическими средствами и психотропными веществами виновных привлекать к строгой ответственности в соответствии с законодательством Российской Федерации.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5. Руководителям органов управления здравоохранением и фармацевтическими организациями в субъектах Российской Федерации довести данный приказ до сведения медицинских и фармацевтических работников, осуществлять постоянный контроль за его исполнением.</w:t>
      </w:r>
    </w:p>
    <w:p w:rsidR="00C11246" w:rsidRDefault="00C11246">
      <w:pPr>
        <w:pStyle w:val="ConsPlusNormal"/>
        <w:ind w:firstLine="540"/>
        <w:jc w:val="both"/>
      </w:pPr>
      <w:r>
        <w:t>6. Считать недействующим на территории Российской Федерации приказ Министерства здравоохранения СССР от 30.12.1982 г. N 1311 "О мерах по устранению серьезных недостатков и дальнейшему усилению борьбы с наркоманиями, улучшению учета, хранения, прописывания и использования наркотических лекарственных средств" (</w:t>
      </w:r>
      <w:hyperlink r:id="rId24" w:history="1">
        <w:r>
          <w:rPr>
            <w:color w:val="0000FF"/>
          </w:rPr>
          <w:t>приложение 2</w:t>
        </w:r>
      </w:hyperlink>
      <w:r>
        <w:t xml:space="preserve"> "Форма специального рецептурного бланка на наркотическое лекарственное средство", </w:t>
      </w:r>
      <w:hyperlink r:id="rId25" w:history="1">
        <w:r>
          <w:rPr>
            <w:color w:val="0000FF"/>
          </w:rPr>
          <w:t>приложение 3</w:t>
        </w:r>
      </w:hyperlink>
      <w:r>
        <w:t xml:space="preserve"> "Нормы расхода </w:t>
      </w:r>
      <w:r>
        <w:lastRenderedPageBreak/>
        <w:t xml:space="preserve">наркотических лекарственных средств", </w:t>
      </w:r>
      <w:hyperlink r:id="rId26" w:history="1">
        <w:r>
          <w:rPr>
            <w:color w:val="0000FF"/>
          </w:rPr>
          <w:t>приложение 4</w:t>
        </w:r>
      </w:hyperlink>
      <w:r>
        <w:t xml:space="preserve"> "Форма внеочередного донесения, представляемого Министерству здравоохранения СССР, о хищении и краже наркотиков из аптечных и лечебно-профилактических учреждений", </w:t>
      </w:r>
      <w:hyperlink r:id="rId27" w:history="1">
        <w:r>
          <w:rPr>
            <w:color w:val="0000FF"/>
          </w:rPr>
          <w:t>приложение 5</w:t>
        </w:r>
      </w:hyperlink>
      <w:r>
        <w:t xml:space="preserve"> "Правила хранения и учета наркотических лекарственных средств в хозрасчетных аптеках", </w:t>
      </w:r>
      <w:hyperlink r:id="rId28" w:history="1">
        <w:r>
          <w:rPr>
            <w:color w:val="0000FF"/>
          </w:rPr>
          <w:t>приложение 6</w:t>
        </w:r>
      </w:hyperlink>
      <w:r>
        <w:t xml:space="preserve"> "Правила хранения и учета наркотических лекарственных средств и специальных рецептурных бланков в лечебно-профилактических учреждениях", </w:t>
      </w:r>
      <w:hyperlink r:id="rId29" w:history="1">
        <w:r>
          <w:rPr>
            <w:color w:val="0000FF"/>
          </w:rPr>
          <w:t>приложение 7</w:t>
        </w:r>
      </w:hyperlink>
      <w:r>
        <w:t xml:space="preserve"> "Правила хранения, учета и отпуска наркотических лекарственных средств и специальных рецептурных бланков на наркотические средства в аптечных складах", </w:t>
      </w:r>
      <w:hyperlink r:id="rId30" w:history="1">
        <w:r>
          <w:rPr>
            <w:color w:val="0000FF"/>
          </w:rPr>
          <w:t>приложение 8</w:t>
        </w:r>
      </w:hyperlink>
      <w:r>
        <w:t xml:space="preserve"> "Правила хранения и учета наркотических средств в контрольно-аналитических лабораториях аптечных управлений", </w:t>
      </w:r>
      <w:hyperlink r:id="rId31" w:history="1">
        <w:r>
          <w:rPr>
            <w:color w:val="0000FF"/>
          </w:rPr>
          <w:t>приложение 9</w:t>
        </w:r>
      </w:hyperlink>
      <w:r>
        <w:t xml:space="preserve"> "Правила хранения и учета наркотических средств в научно-исследовательских институтах, лабораториях и учебных заведениях системы здравоохранения", </w:t>
      </w:r>
      <w:hyperlink r:id="rId32" w:history="1">
        <w:r>
          <w:rPr>
            <w:color w:val="0000FF"/>
          </w:rPr>
          <w:t>приложение 10</w:t>
        </w:r>
      </w:hyperlink>
      <w:r>
        <w:t xml:space="preserve"> "Положение о списании и уничтожении наркотических лекарственных средств и специальных рецептов, неиспользованных онкологическими больными", </w:t>
      </w:r>
      <w:hyperlink r:id="rId33" w:history="1">
        <w:r>
          <w:rPr>
            <w:color w:val="0000FF"/>
          </w:rPr>
          <w:t>приложение 11</w:t>
        </w:r>
      </w:hyperlink>
      <w:r>
        <w:t xml:space="preserve"> "Акт на уничтожение использованных ампул из-под наркотических лекарственных средств в учреждениях здравоохранения").</w:t>
      </w:r>
    </w:p>
    <w:p w:rsidR="00C11246" w:rsidRDefault="00C11246">
      <w:pPr>
        <w:pStyle w:val="ConsPlusNormal"/>
        <w:ind w:firstLine="540"/>
        <w:jc w:val="both"/>
      </w:pPr>
      <w:r>
        <w:t>7. Контроль за выполнением настоящего приказа возложить на заместителя Министра здравоохранения Вилькена А.Е.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Министр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Т.Б.ДМИТРИЕВА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1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Согласовано</w:t>
      </w:r>
    </w:p>
    <w:p w:rsidR="00C11246" w:rsidRDefault="00C11246">
      <w:pPr>
        <w:pStyle w:val="ConsPlusNormal"/>
        <w:jc w:val="right"/>
      </w:pPr>
    </w:p>
    <w:p w:rsidR="00C11246" w:rsidRDefault="00C11246">
      <w:pPr>
        <w:pStyle w:val="ConsPlusNormal"/>
        <w:jc w:val="right"/>
      </w:pPr>
      <w:r>
        <w:t>Заместитель Министра</w:t>
      </w:r>
    </w:p>
    <w:p w:rsidR="00C11246" w:rsidRDefault="00C11246">
      <w:pPr>
        <w:pStyle w:val="ConsPlusNormal"/>
        <w:jc w:val="right"/>
      </w:pPr>
      <w:r>
        <w:t>внутренних дел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А.Н.КУЛИКОВ</w:t>
      </w:r>
    </w:p>
    <w:p w:rsidR="00C11246" w:rsidRDefault="00C11246">
      <w:pPr>
        <w:pStyle w:val="ConsPlusNormal"/>
        <w:jc w:val="right"/>
      </w:pPr>
      <w:r>
        <w:t>5 марта 1993 года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  <w:jc w:val="right"/>
      </w:pPr>
      <w:r>
        <w:t>4 марта 1993 года</w:t>
      </w:r>
    </w:p>
    <w:p w:rsidR="00C11246" w:rsidRDefault="00C11246">
      <w:pPr>
        <w:pStyle w:val="ConsPlusNormal"/>
        <w:jc w:val="right"/>
      </w:pPr>
    </w:p>
    <w:p w:rsidR="00C11246" w:rsidRDefault="00C11246">
      <w:pPr>
        <w:pStyle w:val="ConsPlusNormal"/>
        <w:jc w:val="center"/>
      </w:pPr>
      <w:bookmarkStart w:id="1" w:name="P87"/>
      <w:bookmarkEnd w:id="1"/>
      <w:r>
        <w:t>ТИПОВЫЕ ТРЕБОВАНИЯ</w:t>
      </w:r>
    </w:p>
    <w:p w:rsidR="00C11246" w:rsidRDefault="00C11246">
      <w:pPr>
        <w:pStyle w:val="ConsPlusNormal"/>
        <w:jc w:val="center"/>
      </w:pPr>
      <w:r>
        <w:t>ПО ТЕХНИЧЕСКОЙ УКРЕПЛЕННОСТИ И ОСНАЩЕНИЮ СРЕДСТВАМИ</w:t>
      </w:r>
    </w:p>
    <w:p w:rsidR="00C11246" w:rsidRDefault="00C11246">
      <w:pPr>
        <w:pStyle w:val="ConsPlusNormal"/>
        <w:jc w:val="center"/>
      </w:pPr>
      <w:r>
        <w:t>ОХРАННО-ПОЖАРНОЙ СИГНАЛИЗАЦИИ ПОМЕЩЕНИЙ</w:t>
      </w:r>
    </w:p>
    <w:p w:rsidR="00C11246" w:rsidRDefault="00C11246">
      <w:pPr>
        <w:pStyle w:val="ConsPlusNormal"/>
        <w:jc w:val="center"/>
      </w:pPr>
      <w:r>
        <w:t>С ХРАНЕНИЕМ НАРКОТИЧЕСКИХ СРЕДСТВ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34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2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2" w:name="P105"/>
      <w:bookmarkEnd w:id="2"/>
      <w:r>
        <w:t>ФОРМА</w:t>
      </w:r>
    </w:p>
    <w:p w:rsidR="00C11246" w:rsidRDefault="00C11246">
      <w:pPr>
        <w:pStyle w:val="ConsPlusNormal"/>
        <w:jc w:val="center"/>
      </w:pPr>
      <w:r>
        <w:t>СПЕЦИАЛЬНОГО РЕЦЕПТУРНОГО БЛАНКА НА НАРКОТИЧЕСКОЕ</w:t>
      </w:r>
    </w:p>
    <w:p w:rsidR="00C11246" w:rsidRDefault="00C11246">
      <w:pPr>
        <w:pStyle w:val="ConsPlusNormal"/>
        <w:jc w:val="center"/>
      </w:pPr>
      <w:r>
        <w:t>ЛЕКАРСТВЕННОЕ СРЕДСТВО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Утратила силу. - </w:t>
      </w:r>
      <w:hyperlink r:id="rId35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3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11246" w:rsidRDefault="00C11246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11246" w:rsidRDefault="00C11246">
      <w:pPr>
        <w:pStyle w:val="ConsPlusNormal"/>
        <w:ind w:firstLine="540"/>
        <w:jc w:val="both"/>
      </w:pPr>
      <w:r>
        <w:rPr>
          <w:color w:val="0A2666"/>
        </w:rPr>
        <w:t xml:space="preserve">Приказом Минздрава России от 01.12.2016 N 917н утверждены </w:t>
      </w:r>
      <w:hyperlink r:id="rId36" w:history="1">
        <w:r>
          <w:rPr>
            <w:color w:val="0000FF"/>
          </w:rPr>
          <w:t>нормативы</w:t>
        </w:r>
      </w:hyperlink>
      <w:r>
        <w:rPr>
          <w:color w:val="0A2666"/>
        </w:rPr>
        <w:t xml:space="preserve"> для расчета потребности в наркотических и психотропных лекарственных средствах, предназначенных для медицинского применения.</w:t>
      </w:r>
    </w:p>
    <w:p w:rsidR="00C11246" w:rsidRDefault="00C112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11246" w:rsidRDefault="00C11246">
      <w:pPr>
        <w:pStyle w:val="ConsPlusTitle"/>
        <w:jc w:val="center"/>
      </w:pPr>
      <w:bookmarkStart w:id="3" w:name="P126"/>
      <w:bookmarkEnd w:id="3"/>
      <w:r>
        <w:t>РАСЧЕТНЫЕ НОРМАТИВЫ</w:t>
      </w:r>
    </w:p>
    <w:p w:rsidR="00C11246" w:rsidRDefault="00C11246">
      <w:pPr>
        <w:pStyle w:val="ConsPlusTitle"/>
        <w:jc w:val="center"/>
      </w:pPr>
      <w:r>
        <w:t>ПОТРЕБНОСТИ НАРКОТИЧЕСКИХ СРЕДСТВ И ПСИХОТРОПНЫХ ВЕЩЕСТВ</w:t>
      </w:r>
    </w:p>
    <w:p w:rsidR="00C11246" w:rsidRDefault="00C11246">
      <w:pPr>
        <w:pStyle w:val="ConsPlusTitle"/>
        <w:jc w:val="center"/>
      </w:pPr>
      <w:r>
        <w:t>ДЛЯ АМБУЛАТОРНЫХ И СТАЦИОНАРНЫХ БОЛЬНЫХ</w:t>
      </w:r>
    </w:p>
    <w:p w:rsidR="00C11246" w:rsidRDefault="00C11246">
      <w:pPr>
        <w:pStyle w:val="ConsPlusNormal"/>
        <w:jc w:val="both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Приказов Минздрава РФ от 09.01.2001 </w:t>
      </w:r>
      <w:hyperlink r:id="rId37" w:history="1">
        <w:r>
          <w:rPr>
            <w:color w:val="0000FF"/>
          </w:rPr>
          <w:t>N 2</w:t>
        </w:r>
      </w:hyperlink>
      <w:r>
        <w:t>,</w:t>
      </w:r>
    </w:p>
    <w:p w:rsidR="00C11246" w:rsidRDefault="00C11246">
      <w:pPr>
        <w:pStyle w:val="ConsPlusNormal"/>
        <w:jc w:val="center"/>
      </w:pPr>
      <w:r>
        <w:t xml:space="preserve">от 16.05.2003 </w:t>
      </w:r>
      <w:hyperlink r:id="rId38" w:history="1">
        <w:r>
          <w:rPr>
            <w:color w:val="0000FF"/>
          </w:rPr>
          <w:t>N 205</w:t>
        </w:r>
      </w:hyperlink>
      <w:r>
        <w:t>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Таблица 1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РАСЧЕТНЫЕ НОРМАТИВЫ</w:t>
      </w:r>
    </w:p>
    <w:p w:rsidR="00C11246" w:rsidRDefault="00C11246">
      <w:pPr>
        <w:pStyle w:val="ConsPlusNormal"/>
        <w:jc w:val="center"/>
      </w:pPr>
      <w:r>
        <w:t>ПОТРЕБНОСТИ НАРКОТИЧЕСКИХ СРЕДСТВ И ПСИХОТРОПНЫХ ВЕЩЕСТВ</w:t>
      </w:r>
    </w:p>
    <w:p w:rsidR="00C11246" w:rsidRDefault="00C11246">
      <w:pPr>
        <w:pStyle w:val="ConsPlusNormal"/>
        <w:jc w:val="center"/>
      </w:pPr>
      <w:r>
        <w:t>НА 1000 ЧЕЛОВЕК НАСЕЛЕНИЯ В ГОД (В ГРАММАХ)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680"/>
        <w:gridCol w:w="2760"/>
      </w:tblGrid>
      <w:tr w:rsidR="00C11246">
        <w:trPr>
          <w:trHeight w:val="240"/>
        </w:trPr>
        <w:tc>
          <w:tcPr>
            <w:tcW w:w="60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NN </w:t>
            </w:r>
          </w:p>
          <w:p w:rsidR="00C11246" w:rsidRDefault="00C11246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468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     Наименование лекарственного 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              средства               </w:t>
            </w:r>
          </w:p>
        </w:tc>
        <w:tc>
          <w:tcPr>
            <w:tcW w:w="276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    Норматив  на 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    1000 человек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Морфина гидрохлорид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0,3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lastRenderedPageBreak/>
              <w:t xml:space="preserve">2.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Промедол (тримеперидин)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5,0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Омнопон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0,3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Кокаин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0,02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Дионин (этилморфин)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0,1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Эстоцин гидрохлорид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0,3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Кодеин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70,3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Опий  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833,3      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9. </w:t>
            </w:r>
          </w:p>
        </w:tc>
        <w:tc>
          <w:tcPr>
            <w:tcW w:w="46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Фентанил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     0,006        </w:t>
            </w:r>
          </w:p>
        </w:tc>
      </w:tr>
    </w:tbl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Примечание: Нормативы установлены путем пересчета всех лекарственных форм на чисто действующее вещество, в связи с чем при сравнении заявки с расчетной потребностью по нормативам следует сделать пересчет всех лекарственных форм, содержащих указанные вещества, на чисто действующий препарат.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Таблица 2</w:t>
      </w:r>
    </w:p>
    <w:p w:rsidR="00C11246" w:rsidRDefault="00C11246">
      <w:pPr>
        <w:pStyle w:val="ConsPlusNormal"/>
        <w:jc w:val="center"/>
      </w:pPr>
      <w:bookmarkStart w:id="4" w:name="P172"/>
      <w:bookmarkEnd w:id="4"/>
      <w:r>
        <w:t>РАСЧЕТНЫЕ НОРМАТИВЫ</w:t>
      </w:r>
    </w:p>
    <w:p w:rsidR="00C11246" w:rsidRDefault="00C11246">
      <w:pPr>
        <w:pStyle w:val="ConsPlusNormal"/>
        <w:jc w:val="center"/>
      </w:pPr>
      <w:r>
        <w:t>ПОТРЕБНОСТИ В НАРКОТИЧЕСКИХ СРЕДСТВАХ</w:t>
      </w:r>
    </w:p>
    <w:p w:rsidR="00C11246" w:rsidRDefault="00C11246">
      <w:pPr>
        <w:pStyle w:val="ConsPlusNormal"/>
        <w:jc w:val="center"/>
      </w:pPr>
      <w:r>
        <w:t>И ПСИХОТРОПНЫХ ВЕЩЕСТВАХ НА ОДНУ КОЙКУ В ГОД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36"/>
        <w:gridCol w:w="1176"/>
        <w:gridCol w:w="588"/>
        <w:gridCol w:w="588"/>
        <w:gridCol w:w="588"/>
        <w:gridCol w:w="588"/>
        <w:gridCol w:w="588"/>
        <w:gridCol w:w="588"/>
        <w:gridCol w:w="588"/>
        <w:gridCol w:w="588"/>
        <w:gridCol w:w="672"/>
        <w:gridCol w:w="672"/>
        <w:gridCol w:w="672"/>
        <w:gridCol w:w="672"/>
        <w:gridCol w:w="672"/>
        <w:gridCol w:w="672"/>
      </w:tblGrid>
      <w:tr w:rsidR="00C11246">
        <w:trPr>
          <w:trHeight w:val="160"/>
        </w:trPr>
        <w:tc>
          <w:tcPr>
            <w:tcW w:w="336" w:type="dxa"/>
            <w:vMerge w:val="restart"/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NN</w:t>
            </w:r>
          </w:p>
        </w:tc>
        <w:tc>
          <w:tcPr>
            <w:tcW w:w="1176" w:type="dxa"/>
            <w:vMerge w:val="restart"/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Название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отделения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 ЛПУ     </w:t>
            </w:r>
          </w:p>
        </w:tc>
        <w:tc>
          <w:tcPr>
            <w:tcW w:w="4704" w:type="dxa"/>
            <w:gridSpan w:val="8"/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 Наименование наркотического средства   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     и психотропного вещества </w:t>
            </w:r>
            <w:hyperlink w:anchor="P316" w:history="1">
              <w:r>
                <w:rPr>
                  <w:color w:val="0000FF"/>
                  <w:sz w:val="14"/>
                </w:rPr>
                <w:t>&lt;**&gt;</w:t>
              </w:r>
            </w:hyperlink>
          </w:p>
        </w:tc>
        <w:tc>
          <w:tcPr>
            <w:tcW w:w="4032" w:type="dxa"/>
            <w:gridSpan w:val="6"/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Наименование наркотического средства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    и психотропного вещества </w:t>
            </w:r>
            <w:hyperlink w:anchor="P316" w:history="1">
              <w:r>
                <w:rPr>
                  <w:color w:val="0000FF"/>
                  <w:sz w:val="14"/>
                </w:rPr>
                <w:t>&lt;**&gt;</w:t>
              </w:r>
            </w:hyperlink>
          </w:p>
        </w:tc>
      </w:tr>
      <w:tr w:rsidR="00C11246">
        <w:tc>
          <w:tcPr>
            <w:tcW w:w="252" w:type="dxa"/>
            <w:vMerge/>
            <w:tcBorders>
              <w:top w:val="nil"/>
            </w:tcBorders>
          </w:tcPr>
          <w:p w:rsidR="00C11246" w:rsidRDefault="00C11246"/>
        </w:tc>
        <w:tc>
          <w:tcPr>
            <w:tcW w:w="1092" w:type="dxa"/>
            <w:vMerge/>
            <w:tcBorders>
              <w:top w:val="nil"/>
            </w:tcBorders>
          </w:tcPr>
          <w:p w:rsidR="00C11246" w:rsidRDefault="00C11246"/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Мор-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фина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гид-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ро-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хло-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рид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1%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Омно-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пон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1% 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1,0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Омно-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пон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2% 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1,0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медол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1% 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1,0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медол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2% 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1,0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Мор-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фино-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по-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доб-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ные в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сумме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Фен-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танил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0,005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- 2% </w:t>
            </w:r>
          </w:p>
          <w:p w:rsidR="00C11246" w:rsidRDefault="00C11246">
            <w:pPr>
              <w:pStyle w:val="ConsPlusNonformat"/>
              <w:jc w:val="both"/>
            </w:pPr>
            <w:hyperlink w:anchor="P315" w:history="1">
              <w:r>
                <w:rPr>
                  <w:color w:val="0000FF"/>
                  <w:sz w:val="14"/>
                </w:rPr>
                <w:t>&lt;*&gt;</w:t>
              </w:r>
            </w:hyperlink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(амп)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ме-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дол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(гр)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Проме-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дол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табл.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(упак)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Эсто-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цин в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табл.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0,015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(упак)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Этил-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морфи-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на ги-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дро-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хлорид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(гр)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Кодеин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и его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соли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(гр)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Коде-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ино-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со-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дер-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жащие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таб-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летки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от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кашля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(упак)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Кокаи-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на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гидро-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хлорид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(гр)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 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  2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7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8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9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11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14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16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Терапевти-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0,25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0,6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Гастроэнте-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рологическое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9,5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2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Кардиологи-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9,0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Пульмоноло-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гическое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0,06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Аллергологи-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Эндокриноло-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гическое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0,6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1,6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7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Нефрологи-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9,5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8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Гематологи-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56,5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9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Профпатоло-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гическое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0,06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>10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Хирурги-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8,5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7,0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58,0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81,0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0,04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11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Травматоло-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гическое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33,0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2,0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0,03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12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Ортопеди-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5,2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13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Урологи-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7,0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0,07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14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Торакальной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хирургии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20,0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150,5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177,0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15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Ожоговое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9,5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15,0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115,0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155,5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0,6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0,5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16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Реанима-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ционное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9,0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10,0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20,0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145,0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185,0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100,0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17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Инфекционное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31,0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43,0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0,2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7,5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18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Для беремен-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ных и роже-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ниц   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4,0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15,5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19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Патологии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беременных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20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Гинекологи-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9,0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7,0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0,9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21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Неврологи-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0,6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0,6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0,03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22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Психиатри-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0,2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0,4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23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Офтальмоло-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гическое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5,8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0,7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0,2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24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Отоларинго-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логическое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12,0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0,6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1,3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2,5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3,0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25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Дерматовене-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рологическое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26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Туберкулез-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ное   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2,0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4,0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0,01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27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Наркологи-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28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Педиатри-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0,3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0,05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29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Онкологи-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ческое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15,5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80,0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1,7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30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Радиорентге-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нологическое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7,0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31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Приемное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0,1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0,38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0,45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32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В сельской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участк.боль-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нице,включая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амбулаторный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прием  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10,0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7,0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6,0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0,1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33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Поликлиника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и       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амбулатория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0,7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6,0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2,0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0,04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34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Стоматологи-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ческая поли-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клиника  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0,2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0,3/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0,3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-/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0,35/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0,85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-/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0,2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35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Онкологи-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ческий  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диспансер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140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55,0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80,0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275,0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36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Туберкулез-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ный     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диспансер 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0,5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3,5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  <w:tr w:rsidR="00C11246">
        <w:trPr>
          <w:trHeight w:val="160"/>
        </w:trPr>
        <w:tc>
          <w:tcPr>
            <w:tcW w:w="33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37</w:t>
            </w:r>
          </w:p>
        </w:tc>
        <w:tc>
          <w:tcPr>
            <w:tcW w:w="1176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На 1000     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случаев ока-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>зания скорой</w:t>
            </w:r>
          </w:p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мед. помощи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14,0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7,0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39,0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60,0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2,5 </w:t>
            </w:r>
          </w:p>
        </w:tc>
        <w:tc>
          <w:tcPr>
            <w:tcW w:w="588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1,5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-   </w:t>
            </w:r>
          </w:p>
        </w:tc>
        <w:tc>
          <w:tcPr>
            <w:tcW w:w="672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rPr>
                <w:sz w:val="14"/>
              </w:rPr>
              <w:t xml:space="preserve">   -  </w:t>
            </w:r>
          </w:p>
        </w:tc>
      </w:tr>
    </w:tbl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C11246" w:rsidRDefault="00C11246">
      <w:pPr>
        <w:pStyle w:val="ConsPlusNormal"/>
        <w:ind w:firstLine="540"/>
        <w:jc w:val="both"/>
      </w:pPr>
      <w:bookmarkStart w:id="5" w:name="P315"/>
      <w:bookmarkEnd w:id="5"/>
      <w:r>
        <w:t>&lt;*&gt; Нормы расхода фентанила 0,005% на одного больного, оперируемого под общим обезболиванием, - в пределах 18 ампул</w:t>
      </w:r>
    </w:p>
    <w:p w:rsidR="00C11246" w:rsidRDefault="00C11246">
      <w:pPr>
        <w:pStyle w:val="ConsPlusNormal"/>
        <w:ind w:firstLine="540"/>
        <w:jc w:val="both"/>
      </w:pPr>
      <w:bookmarkStart w:id="6" w:name="P316"/>
      <w:bookmarkEnd w:id="6"/>
      <w:r>
        <w:t>&lt;**&gt; Нормативы на просидол для медицинской практики в хирургических, травматологических, онкологических, стоматологических, гинекологических, лечебно-профилактических учреждениях утверждены по аналогии с расчетными нормативами на промедол.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Примечания:</w:t>
      </w:r>
    </w:p>
    <w:p w:rsidR="00C11246" w:rsidRDefault="00C11246">
      <w:pPr>
        <w:pStyle w:val="ConsPlusNormal"/>
        <w:ind w:firstLine="540"/>
        <w:jc w:val="both"/>
      </w:pPr>
      <w:r>
        <w:t>1) Руководителям органов управления здравоохранением субъектов Российской Федерации разрешается по представлениям руководителей лечебно-профилактических учреждений увеличивать приведенные в настоящей таблице расчетные нормативы, но не более, чем в 1,5 раза.</w:t>
      </w:r>
    </w:p>
    <w:p w:rsidR="00C11246" w:rsidRDefault="00C11246">
      <w:pPr>
        <w:pStyle w:val="ConsPlusNormal"/>
        <w:ind w:firstLine="540"/>
        <w:jc w:val="both"/>
      </w:pPr>
      <w:r>
        <w:t>2) Руководителям лечебно-профилактических учреждений разрешается перераспределять между отделениями указанные в настоящей таблице наркотические средства и психотропные вещества в пределах общего норматива потребности на учреждение по каждому наименованию.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3) При наличии медицинских показаний для купирования выраженного болевого синдрома в указанных в настоящей таблице отделениях лечебно-профилактических учреждений разрешается использовать неинвазивные формы наркотических средств и психотропных веществ в количествах, соответствующих медицинским показаниям и состоянию больного.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jc w:val="both"/>
      </w:pPr>
      <w:r>
        <w:t xml:space="preserve">(примечания введены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Минздрава РФ от 09.01.2001 N 2).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Таблица 3</w:t>
      </w:r>
    </w:p>
    <w:p w:rsidR="00C11246" w:rsidRDefault="00C11246">
      <w:pPr>
        <w:pStyle w:val="ConsPlusNormal"/>
        <w:jc w:val="center"/>
      </w:pPr>
      <w:bookmarkStart w:id="7" w:name="P332"/>
      <w:bookmarkEnd w:id="7"/>
      <w:r>
        <w:t>РАСЧЕТНЫЕ НОРМАТИВЫ</w:t>
      </w:r>
    </w:p>
    <w:p w:rsidR="00C11246" w:rsidRDefault="00C11246">
      <w:pPr>
        <w:pStyle w:val="ConsPlusNormal"/>
        <w:jc w:val="center"/>
      </w:pPr>
      <w:r>
        <w:t>ПОТРЕБНОСТИ В НАРКОТИЧЕСКИХ СРЕДСТВАХ И ПСИХОТРОПНЫХ ВЕЩЕСТВАХ</w:t>
      </w:r>
    </w:p>
    <w:p w:rsidR="00C11246" w:rsidRDefault="00C11246">
      <w:pPr>
        <w:pStyle w:val="ConsPlusNormal"/>
        <w:jc w:val="center"/>
      </w:pPr>
      <w:r>
        <w:t>НА ОДНУ КОЙКУ В ГОД ДЛЯ ОНКОЛОГИЧЕСКОГО ОТДЕЛЕНИЯ (ПАЛАТЫ)</w:t>
      </w:r>
    </w:p>
    <w:p w:rsidR="00C11246" w:rsidRDefault="00C11246">
      <w:pPr>
        <w:pStyle w:val="ConsPlusNormal"/>
        <w:jc w:val="center"/>
      </w:pPr>
      <w:r>
        <w:t>ПАЛЛИАТИВНОЙ ПОМОЩИ ЛЕЧЕБНО-ПРОФИЛАКТИЧЕСКОГО</w:t>
      </w:r>
    </w:p>
    <w:p w:rsidR="00C11246" w:rsidRDefault="00C11246">
      <w:pPr>
        <w:pStyle w:val="ConsPlusNormal"/>
        <w:jc w:val="center"/>
      </w:pPr>
      <w:r>
        <w:t>УЧРЕЖДЕНИЯ И ХОСПИСА</w:t>
      </w: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jc w:val="center"/>
      </w:pPr>
      <w:r>
        <w:t xml:space="preserve">(в ред. Приказов Минздрава РФ от 09.01.2001 </w:t>
      </w:r>
      <w:hyperlink r:id="rId44" w:history="1">
        <w:r>
          <w:rPr>
            <w:color w:val="0000FF"/>
          </w:rPr>
          <w:t>N 2</w:t>
        </w:r>
      </w:hyperlink>
      <w:r>
        <w:t>,</w:t>
      </w:r>
    </w:p>
    <w:p w:rsidR="00C11246" w:rsidRDefault="00C11246">
      <w:pPr>
        <w:pStyle w:val="ConsPlusNormal"/>
        <w:jc w:val="center"/>
      </w:pPr>
      <w:r>
        <w:t xml:space="preserve">от 16.05.2003 </w:t>
      </w:r>
      <w:hyperlink r:id="rId45" w:history="1">
        <w:r>
          <w:rPr>
            <w:color w:val="0000FF"/>
          </w:rPr>
          <w:t>N 205</w:t>
        </w:r>
      </w:hyperlink>
      <w:r>
        <w:t>)</w:t>
      </w:r>
    </w:p>
    <w:p w:rsidR="00C11246" w:rsidRDefault="00C11246">
      <w:pPr>
        <w:pStyle w:val="ConsPlusNormal"/>
      </w:pPr>
    </w:p>
    <w:p w:rsidR="00C11246" w:rsidRDefault="00C11246">
      <w:pPr>
        <w:pStyle w:val="ConsPlusCell"/>
        <w:jc w:val="both"/>
      </w:pPr>
      <w:r>
        <w:t>┌───┬───────────────────────┬────────────────────────┬───────────┐</w:t>
      </w:r>
    </w:p>
    <w:p w:rsidR="00C11246" w:rsidRDefault="00C11246">
      <w:pPr>
        <w:pStyle w:val="ConsPlusCell"/>
        <w:jc w:val="both"/>
      </w:pPr>
      <w:r>
        <w:t>│ N │     Наименование      │    Форма выпуска и     │ Количество│</w:t>
      </w:r>
    </w:p>
    <w:p w:rsidR="00C11246" w:rsidRDefault="00C11246">
      <w:pPr>
        <w:pStyle w:val="ConsPlusCell"/>
        <w:jc w:val="both"/>
      </w:pPr>
      <w:r>
        <w:t>│п/п│лекарственного средства│        дозировка       │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├───┼───────────────────────┼────────────────────────┼───────────┤</w:t>
      </w:r>
    </w:p>
    <w:p w:rsidR="00C11246" w:rsidRDefault="00C11246">
      <w:pPr>
        <w:pStyle w:val="ConsPlusCell"/>
        <w:jc w:val="both"/>
      </w:pPr>
      <w:r>
        <w:t>│ 1 │           2           │             3          │     4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├───┼───────────────────────┼────────────────────────┼───────────┤</w:t>
      </w:r>
    </w:p>
    <w:p w:rsidR="00C11246" w:rsidRDefault="00C11246">
      <w:pPr>
        <w:pStyle w:val="ConsPlusCell"/>
        <w:jc w:val="both"/>
      </w:pPr>
      <w:r>
        <w:t>│ 1.│Бупренорфин            │Таблетки для            │           │</w:t>
      </w:r>
    </w:p>
    <w:p w:rsidR="00C11246" w:rsidRDefault="00C11246">
      <w:pPr>
        <w:pStyle w:val="ConsPlusCell"/>
        <w:jc w:val="both"/>
      </w:pPr>
      <w:r>
        <w:t>│   │                       │сублингвального         │           │</w:t>
      </w:r>
    </w:p>
    <w:p w:rsidR="00C11246" w:rsidRDefault="00C11246">
      <w:pPr>
        <w:pStyle w:val="ConsPlusCell"/>
        <w:jc w:val="both"/>
      </w:pPr>
      <w:r>
        <w:t>│   │                       │приема 0,2 мг           │157,5 табл.│</w:t>
      </w:r>
    </w:p>
    <w:p w:rsidR="00C11246" w:rsidRDefault="00C11246">
      <w:pPr>
        <w:pStyle w:val="ConsPlusCell"/>
        <w:jc w:val="both"/>
      </w:pPr>
      <w:r>
        <w:t>│   │                      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                       │ампулы 0,3 мг в 1 мл    │105 ампул  │</w:t>
      </w:r>
    </w:p>
    <w:p w:rsidR="00C11246" w:rsidRDefault="00C11246">
      <w:pPr>
        <w:pStyle w:val="ConsPlusCell"/>
        <w:jc w:val="both"/>
      </w:pPr>
      <w:r>
        <w:t>│   │                       │ампулы 0,6 мг в 1 мл    │52,5 амп.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- 94,5 мг 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2.│Дигидрокодеин-ретард   │Таблетки для приема     │           │</w:t>
      </w:r>
    </w:p>
    <w:p w:rsidR="00C11246" w:rsidRDefault="00C11246">
      <w:pPr>
        <w:pStyle w:val="ConsPlusCell"/>
        <w:jc w:val="both"/>
      </w:pPr>
      <w:r>
        <w:t>│   │                       │внутрь                  │           │</w:t>
      </w:r>
    </w:p>
    <w:p w:rsidR="00C11246" w:rsidRDefault="00C11246">
      <w:pPr>
        <w:pStyle w:val="ConsPlusCell"/>
        <w:jc w:val="both"/>
      </w:pPr>
      <w:r>
        <w:t>│   │                       │60 мг                   │158,7 табл.│</w:t>
      </w:r>
    </w:p>
    <w:p w:rsidR="00C11246" w:rsidRDefault="00C11246">
      <w:pPr>
        <w:pStyle w:val="ConsPlusCell"/>
        <w:jc w:val="both"/>
      </w:pPr>
      <w:r>
        <w:lastRenderedPageBreak/>
        <w:t>│   │                       │90 мг                   │105,8 табл.│</w:t>
      </w:r>
    </w:p>
    <w:p w:rsidR="00C11246" w:rsidRDefault="00C11246">
      <w:pPr>
        <w:pStyle w:val="ConsPlusCell"/>
        <w:jc w:val="both"/>
      </w:pPr>
      <w:r>
        <w:t>│   │                       │120 мг                  │79,3 табл.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- 28,56 гр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3.│Дипидолор (пиритрамид)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                       │ампулы 0,75% по 2 мл    │210 амп.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├───┼───────────────────────┼────────────────────────┼───────────┤</w:t>
      </w:r>
    </w:p>
    <w:p w:rsidR="00C11246" w:rsidRDefault="00C11246">
      <w:pPr>
        <w:pStyle w:val="ConsPlusCell"/>
        <w:jc w:val="both"/>
      </w:pPr>
      <w:r>
        <w:t>│ 4.│Морфина сульфат        │Таблетки продленного    │           │</w:t>
      </w:r>
    </w:p>
    <w:p w:rsidR="00C11246" w:rsidRDefault="00C11246">
      <w:pPr>
        <w:pStyle w:val="ConsPlusCell"/>
        <w:jc w:val="both"/>
      </w:pPr>
      <w:r>
        <w:t>│   │(МСТ континус или      │действия для приема     │           │</w:t>
      </w:r>
    </w:p>
    <w:p w:rsidR="00C11246" w:rsidRDefault="00C11246">
      <w:pPr>
        <w:pStyle w:val="ConsPlusCell"/>
        <w:jc w:val="both"/>
      </w:pPr>
      <w:r>
        <w:t>│   │другие аналоги с       │внутрь                  │           │</w:t>
      </w:r>
    </w:p>
    <w:p w:rsidR="00C11246" w:rsidRDefault="00C11246">
      <w:pPr>
        <w:pStyle w:val="ConsPlusCell"/>
        <w:jc w:val="both"/>
      </w:pPr>
      <w:r>
        <w:t>│   │продолжительностью     │10 мг                   │120 табл.  │</w:t>
      </w:r>
    </w:p>
    <w:p w:rsidR="00C11246" w:rsidRDefault="00C11246">
      <w:pPr>
        <w:pStyle w:val="ConsPlusCell"/>
        <w:jc w:val="both"/>
      </w:pPr>
      <w:r>
        <w:t>│   │действия не менее      │30 мг                   │40 табл.   │</w:t>
      </w:r>
    </w:p>
    <w:p w:rsidR="00C11246" w:rsidRDefault="00C11246">
      <w:pPr>
        <w:pStyle w:val="ConsPlusCell"/>
        <w:jc w:val="both"/>
      </w:pPr>
      <w:r>
        <w:t>│   │12 часов)              │60 мг                   │20 табл.   │</w:t>
      </w:r>
    </w:p>
    <w:p w:rsidR="00C11246" w:rsidRDefault="00C11246">
      <w:pPr>
        <w:pStyle w:val="ConsPlusCell"/>
        <w:jc w:val="both"/>
      </w:pPr>
      <w:r>
        <w:t>│   │                       │100 мг                  │12 табл.   │</w:t>
      </w:r>
    </w:p>
    <w:p w:rsidR="00C11246" w:rsidRDefault="00C11246">
      <w:pPr>
        <w:pStyle w:val="ConsPlusCell"/>
        <w:jc w:val="both"/>
      </w:pPr>
      <w:r>
        <w:t>│   │                       │200 мг                  │16 табл. 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- 6,0 гр. 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5.│Морфина гидрохлорид    │Таблетки для приема     │           │</w:t>
      </w:r>
    </w:p>
    <w:p w:rsidR="00C11246" w:rsidRDefault="00C11246">
      <w:pPr>
        <w:pStyle w:val="ConsPlusCell"/>
        <w:jc w:val="both"/>
      </w:pPr>
      <w:r>
        <w:t>│   │                       │внутрь                  │           │</w:t>
      </w:r>
    </w:p>
    <w:p w:rsidR="00C11246" w:rsidRDefault="00C11246">
      <w:pPr>
        <w:pStyle w:val="ConsPlusCell"/>
        <w:jc w:val="both"/>
      </w:pPr>
      <w:r>
        <w:t>│   │                       │10 мг                   │63 табл.   │</w:t>
      </w:r>
    </w:p>
    <w:p w:rsidR="00C11246" w:rsidRDefault="00C11246">
      <w:pPr>
        <w:pStyle w:val="ConsPlusCell"/>
        <w:jc w:val="both"/>
      </w:pPr>
      <w:r>
        <w:t>│   │                      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                       │ампулы 10 мг в 1 мл     │63 ампулы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- 1,26 гр.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6.│Омнопон               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                       │ампулы 1% по 1 мл       │60 ампул   │</w:t>
      </w:r>
    </w:p>
    <w:p w:rsidR="00C11246" w:rsidRDefault="00C11246">
      <w:pPr>
        <w:pStyle w:val="ConsPlusCell"/>
        <w:jc w:val="both"/>
      </w:pPr>
      <w:r>
        <w:t>│   │                       │ампулы 2% по 1 мл       │30 ампул 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-1,2 гр.  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7.│Промедол              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│(тримеперидина         │ампулы 1% по 1 мл       │40 ампул   │</w:t>
      </w:r>
    </w:p>
    <w:p w:rsidR="00C11246" w:rsidRDefault="00C11246">
      <w:pPr>
        <w:pStyle w:val="ConsPlusCell"/>
        <w:jc w:val="both"/>
      </w:pPr>
      <w:r>
        <w:t>│   │гидрохлорид)           │ампулы 2% по 1 мл       │20 ампул   │</w:t>
      </w:r>
    </w:p>
    <w:p w:rsidR="00C11246" w:rsidRDefault="00C11246">
      <w:pPr>
        <w:pStyle w:val="ConsPlusCell"/>
        <w:jc w:val="both"/>
      </w:pPr>
      <w:r>
        <w:t>│   │                       │Таблетки для приема     │           │</w:t>
      </w:r>
    </w:p>
    <w:p w:rsidR="00C11246" w:rsidRDefault="00C11246">
      <w:pPr>
        <w:pStyle w:val="ConsPlusCell"/>
        <w:jc w:val="both"/>
      </w:pPr>
      <w:r>
        <w:t>│   │                       │внутрь 25 мг            │126 табл.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- 4,95 гр 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8.│Просидол               │Таблетки для буккального│           │</w:t>
      </w:r>
    </w:p>
    <w:p w:rsidR="00C11246" w:rsidRDefault="00C11246">
      <w:pPr>
        <w:pStyle w:val="ConsPlusCell"/>
        <w:jc w:val="both"/>
      </w:pPr>
      <w:r>
        <w:t>│   │                       │приема                  │           │</w:t>
      </w:r>
    </w:p>
    <w:p w:rsidR="00C11246" w:rsidRDefault="00C11246">
      <w:pPr>
        <w:pStyle w:val="ConsPlusCell"/>
        <w:jc w:val="both"/>
      </w:pPr>
      <w:r>
        <w:t>│   │                       │10 мг                   │765 табл.  │</w:t>
      </w:r>
    </w:p>
    <w:p w:rsidR="00C11246" w:rsidRDefault="00C11246">
      <w:pPr>
        <w:pStyle w:val="ConsPlusCell"/>
        <w:jc w:val="both"/>
      </w:pPr>
      <w:r>
        <w:t>│   │                       │20 мг                   │382,5 табл.│</w:t>
      </w:r>
    </w:p>
    <w:p w:rsidR="00C11246" w:rsidRDefault="00C11246">
      <w:pPr>
        <w:pStyle w:val="ConsPlusCell"/>
        <w:jc w:val="both"/>
      </w:pPr>
      <w:r>
        <w:t>│   │                       │25 мг                   │306 табл.  │</w:t>
      </w:r>
    </w:p>
    <w:p w:rsidR="00C11246" w:rsidRDefault="00C11246">
      <w:pPr>
        <w:pStyle w:val="ConsPlusCell"/>
        <w:jc w:val="both"/>
      </w:pPr>
      <w:r>
        <w:t>│   │                       │Раствор для инъекций,   │           │</w:t>
      </w:r>
    </w:p>
    <w:p w:rsidR="00C11246" w:rsidRDefault="00C11246">
      <w:pPr>
        <w:pStyle w:val="ConsPlusCell"/>
        <w:jc w:val="both"/>
      </w:pPr>
      <w:r>
        <w:t>│   │                       │ампулы 10 мг в 1 мл     │191,3 амп.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- 24,86 гр             │</w:t>
      </w:r>
    </w:p>
    <w:p w:rsidR="00C11246" w:rsidRDefault="00C11246">
      <w:pPr>
        <w:pStyle w:val="ConsPlusCell"/>
        <w:jc w:val="both"/>
      </w:pPr>
      <w:r>
        <w:t>├───┼───────────────────────┼────────────────────────┬───────────┤</w:t>
      </w:r>
    </w:p>
    <w:p w:rsidR="00C11246" w:rsidRDefault="00C11246">
      <w:pPr>
        <w:pStyle w:val="ConsPlusCell"/>
        <w:jc w:val="both"/>
      </w:pPr>
      <w:r>
        <w:t>│ 9.│Фентанил-              │Пластырь                │           │</w:t>
      </w:r>
    </w:p>
    <w:p w:rsidR="00C11246" w:rsidRDefault="00C11246">
      <w:pPr>
        <w:pStyle w:val="ConsPlusCell"/>
        <w:jc w:val="both"/>
      </w:pPr>
      <w:r>
        <w:t>│   │трансдермальная        │25 мкг/час              │7,5 пласт. │</w:t>
      </w:r>
    </w:p>
    <w:p w:rsidR="00C11246" w:rsidRDefault="00C11246">
      <w:pPr>
        <w:pStyle w:val="ConsPlusCell"/>
        <w:jc w:val="both"/>
      </w:pPr>
      <w:r>
        <w:t>│   │лекарственная форма    │50 мкг/час              │3,75 пласт │</w:t>
      </w:r>
    </w:p>
    <w:p w:rsidR="00C11246" w:rsidRDefault="00C11246">
      <w:pPr>
        <w:pStyle w:val="ConsPlusCell"/>
        <w:jc w:val="both"/>
      </w:pPr>
      <w:r>
        <w:t>│   │                       │75 мкг/час              │2,5 пласт. │</w:t>
      </w:r>
    </w:p>
    <w:p w:rsidR="00C11246" w:rsidRDefault="00C11246">
      <w:pPr>
        <w:pStyle w:val="ConsPlusCell"/>
        <w:jc w:val="both"/>
      </w:pPr>
      <w:r>
        <w:t>│   │                       │100 мкг/час             │1,9 пласт. │</w:t>
      </w:r>
    </w:p>
    <w:p w:rsidR="00C11246" w:rsidRDefault="00C11246">
      <w:pPr>
        <w:pStyle w:val="ConsPlusCell"/>
        <w:jc w:val="both"/>
      </w:pPr>
      <w:r>
        <w:t>│   │                       │                        │В лечебных │</w:t>
      </w:r>
    </w:p>
    <w:p w:rsidR="00C11246" w:rsidRDefault="00C11246">
      <w:pPr>
        <w:pStyle w:val="ConsPlusCell"/>
        <w:jc w:val="both"/>
      </w:pPr>
      <w:r>
        <w:t>│   │                       │                        │целях      │</w:t>
      </w:r>
    </w:p>
    <w:p w:rsidR="00C11246" w:rsidRDefault="00C11246">
      <w:pPr>
        <w:pStyle w:val="ConsPlusCell"/>
        <w:jc w:val="both"/>
      </w:pPr>
      <w:r>
        <w:t>│   │                       │                        │пластырь   │</w:t>
      </w:r>
    </w:p>
    <w:p w:rsidR="00C11246" w:rsidRDefault="00C11246">
      <w:pPr>
        <w:pStyle w:val="ConsPlusCell"/>
        <w:jc w:val="both"/>
      </w:pPr>
      <w:r>
        <w:t>│   │                       │                        │не подлежит│</w:t>
      </w:r>
    </w:p>
    <w:p w:rsidR="00C11246" w:rsidRDefault="00C11246">
      <w:pPr>
        <w:pStyle w:val="ConsPlusCell"/>
        <w:jc w:val="both"/>
      </w:pPr>
      <w:r>
        <w:t>│   │                       │                        │дроблению  │</w:t>
      </w:r>
    </w:p>
    <w:p w:rsidR="00C11246" w:rsidRDefault="00C11246">
      <w:pPr>
        <w:pStyle w:val="ConsPlusCell"/>
        <w:jc w:val="both"/>
      </w:pPr>
      <w:r>
        <w:t>│   │                       ├────────────────────────┴───────────┤</w:t>
      </w:r>
    </w:p>
    <w:p w:rsidR="00C11246" w:rsidRDefault="00C11246">
      <w:pPr>
        <w:pStyle w:val="ConsPlusCell"/>
        <w:jc w:val="both"/>
      </w:pPr>
      <w:r>
        <w:t xml:space="preserve">│   │                       │суммарно </w:t>
      </w:r>
      <w:hyperlink w:anchor="P425" w:history="1">
        <w:r>
          <w:rPr>
            <w:color w:val="0000FF"/>
          </w:rPr>
          <w:t>&lt;*&gt;</w:t>
        </w:r>
      </w:hyperlink>
      <w:r>
        <w:t xml:space="preserve"> - 750 мкг/час          │</w:t>
      </w:r>
    </w:p>
    <w:p w:rsidR="00C11246" w:rsidRDefault="00C11246">
      <w:pPr>
        <w:pStyle w:val="ConsPlusCell"/>
        <w:jc w:val="both"/>
      </w:pPr>
      <w:r>
        <w:t>└───┴───────────────────────┴────────────────────────────────────┘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--------------------------------</w:t>
      </w:r>
    </w:p>
    <w:p w:rsidR="00C11246" w:rsidRDefault="00C11246">
      <w:pPr>
        <w:pStyle w:val="ConsPlusNormal"/>
        <w:ind w:firstLine="540"/>
        <w:jc w:val="both"/>
      </w:pPr>
      <w:bookmarkStart w:id="8" w:name="P425"/>
      <w:bookmarkEnd w:id="8"/>
      <w:r>
        <w:t>&lt;*&gt; в пересчете на чистое действующее вещество.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Примечание: По каждому из пунктов настоящего приложения допускается превышение количества конкретной дозированной формы лекарственного средства в пределах указанного суммарного количества в пересчете на чистое действующее вещество.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Таблица 4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НОРМЫ ОТПУСКА</w:t>
      </w:r>
    </w:p>
    <w:p w:rsidR="00C11246" w:rsidRDefault="00C11246">
      <w:pPr>
        <w:pStyle w:val="ConsPlusNormal"/>
        <w:jc w:val="center"/>
      </w:pPr>
      <w:r>
        <w:t>ОПИОИДНЫХ АНАЛЬГЕТИКОВ ДЛЯ ИНКУРАБЕЛЬНЫХ</w:t>
      </w:r>
    </w:p>
    <w:p w:rsidR="00C11246" w:rsidRDefault="00C11246">
      <w:pPr>
        <w:pStyle w:val="ConsPlusNormal"/>
        <w:jc w:val="center"/>
      </w:pPr>
      <w:r>
        <w:t>ОНКОЛОГИЧЕСКИХ БОЛЬНЫХ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46" w:history="1">
        <w:r>
          <w:rPr>
            <w:color w:val="0000FF"/>
          </w:rPr>
          <w:t>Приказ</w:t>
        </w:r>
      </w:hyperlink>
      <w:r>
        <w:t xml:space="preserve"> Минздрава РФ от 09.01.2001 N 2.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4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9" w:name="P454"/>
      <w:bookmarkEnd w:id="9"/>
      <w:r>
        <w:t>ПРАВИЛА</w:t>
      </w:r>
    </w:p>
    <w:p w:rsidR="00C11246" w:rsidRDefault="00C11246">
      <w:pPr>
        <w:pStyle w:val="ConsPlusNormal"/>
        <w:jc w:val="center"/>
      </w:pPr>
      <w:r>
        <w:t>ХРАНЕНИЯ И УЧЕТА НАРКОТИЧЕСКИХ СРЕДСТВ И</w:t>
      </w:r>
    </w:p>
    <w:p w:rsidR="00C11246" w:rsidRDefault="00C11246">
      <w:pPr>
        <w:pStyle w:val="ConsPlusNormal"/>
        <w:jc w:val="center"/>
      </w:pPr>
      <w:r>
        <w:t>ПСИХОТРОПНЫХ ВЕЩЕСТВ В АПТЕКАХ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47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ФОРМА</w:t>
      </w:r>
    </w:p>
    <w:p w:rsidR="00C11246" w:rsidRDefault="00C11246">
      <w:pPr>
        <w:pStyle w:val="ConsPlusNormal"/>
        <w:jc w:val="center"/>
      </w:pPr>
      <w:r>
        <w:t>УЧЕТА НАРКОТИЧЕСКИХ ЛЕКАРСТВЕННЫХ СРЕДСТВ В АПТЕКАХ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Исключена. - </w:t>
      </w:r>
      <w:hyperlink r:id="rId48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5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10" w:name="P487"/>
      <w:bookmarkEnd w:id="10"/>
      <w:r>
        <w:t>ПРАВИЛА</w:t>
      </w:r>
    </w:p>
    <w:p w:rsidR="00C11246" w:rsidRDefault="00C11246">
      <w:pPr>
        <w:pStyle w:val="ConsPlusNormal"/>
        <w:jc w:val="center"/>
      </w:pPr>
      <w:r>
        <w:t>ХРАНЕНИЯ И УЧЕТА НАРКОТИЧЕСКИХ СРЕДСТВ И</w:t>
      </w:r>
    </w:p>
    <w:p w:rsidR="00C11246" w:rsidRDefault="00C11246">
      <w:pPr>
        <w:pStyle w:val="ConsPlusNormal"/>
        <w:jc w:val="center"/>
      </w:pPr>
      <w:r>
        <w:t>ПСИХОТРОПНЫХ ВЕЩЕСТВ И СПЕЦИАЛЬНЫХ РЕЦЕПТУРНЫХ</w:t>
      </w:r>
    </w:p>
    <w:p w:rsidR="00C11246" w:rsidRDefault="00C11246">
      <w:pPr>
        <w:pStyle w:val="ConsPlusNormal"/>
        <w:jc w:val="center"/>
      </w:pPr>
      <w:r>
        <w:t>БЛАНКОВ В ЛЕЧЕБНО-ПРОФИЛАКТИЧЕСКИХ УЧРЕЖДЕНИЯХ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49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КНИГА</w:t>
      </w:r>
    </w:p>
    <w:p w:rsidR="00C11246" w:rsidRDefault="00C11246">
      <w:pPr>
        <w:pStyle w:val="ConsPlusNormal"/>
        <w:jc w:val="center"/>
      </w:pPr>
      <w:r>
        <w:t>УЧЕТА НАРКОТИЧЕСКИХ ЛЕКАРСТВЕННЫХ СРЕДСТВ</w:t>
      </w:r>
    </w:p>
    <w:p w:rsidR="00C11246" w:rsidRDefault="00C11246">
      <w:pPr>
        <w:pStyle w:val="ConsPlusNormal"/>
        <w:jc w:val="center"/>
      </w:pPr>
      <w:r>
        <w:t>В ОТДЕЛЕНИЯХ И КАБИНЕТАХ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Исключена. - </w:t>
      </w:r>
      <w:hyperlink r:id="rId50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ЖУРНАЛ</w:t>
      </w:r>
    </w:p>
    <w:p w:rsidR="00C11246" w:rsidRDefault="00C11246">
      <w:pPr>
        <w:pStyle w:val="ConsPlusNormal"/>
        <w:jc w:val="center"/>
      </w:pPr>
      <w:r>
        <w:t>УЧЕТА СПЕЦИАЛЬНЫХ РЕЦЕПТУРНЫХ БЛАНКОВ НА</w:t>
      </w:r>
    </w:p>
    <w:p w:rsidR="00C11246" w:rsidRDefault="00C11246">
      <w:pPr>
        <w:pStyle w:val="ConsPlusNormal"/>
        <w:jc w:val="center"/>
      </w:pPr>
      <w:r>
        <w:t>НАРКОТИЧЕСКИЕ СРЕДСТВА И ПСИХОТРОПНЫЕ ВЕЩЕСТВА</w:t>
      </w:r>
    </w:p>
    <w:p w:rsidR="00C11246" w:rsidRDefault="00C11246">
      <w:pPr>
        <w:pStyle w:val="ConsPlusNormal"/>
        <w:jc w:val="center"/>
      </w:pPr>
      <w:r>
        <w:t>В ЛЕЧЕБНО-ПРОФИЛАКТИЧЕСКИХ УЧРЕЖДЕНИЯХ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Исключен. - </w:t>
      </w:r>
      <w:hyperlink r:id="rId51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6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Утверждено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Title"/>
        <w:jc w:val="center"/>
      </w:pPr>
      <w:bookmarkStart w:id="11" w:name="P539"/>
      <w:bookmarkEnd w:id="11"/>
      <w:r>
        <w:t>ПОЛОЖЕНИЕ</w:t>
      </w:r>
    </w:p>
    <w:p w:rsidR="00C11246" w:rsidRDefault="00C11246">
      <w:pPr>
        <w:pStyle w:val="ConsPlusTitle"/>
        <w:jc w:val="center"/>
      </w:pPr>
      <w:r>
        <w:t>О СПИСАНИИ И УНИЧТОЖЕНИИ НАРКОТИЧЕСКИХ СРЕДСТВ</w:t>
      </w:r>
    </w:p>
    <w:p w:rsidR="00C11246" w:rsidRDefault="00C11246">
      <w:pPr>
        <w:pStyle w:val="ConsPlusTitle"/>
        <w:jc w:val="center"/>
      </w:pPr>
      <w:r>
        <w:t>И ПСИХОТРОПНЫХ ВЕЩЕСТВ И СПЕЦИАЛЬНЫХ РЕЦЕПТОВ,</w:t>
      </w:r>
    </w:p>
    <w:p w:rsidR="00C11246" w:rsidRDefault="00C11246">
      <w:pPr>
        <w:pStyle w:val="ConsPlusTitle"/>
        <w:jc w:val="center"/>
      </w:pPr>
      <w:r>
        <w:t>НЕИСПОЛЬЗОВАННЫХ ОНКОЛОГИЧЕСКИМИ БОЛЬНЫМИ</w:t>
      </w: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1. Наркотические средства и психотропные вещества с истекшим сроком годности, бой, брак, сданные родственниками умерших больных подлежат списанию и уничтожению в присутствии представителей органов внутренних дел, органов управления здравоохранением и органов охраны окружающей среды в установленном порядке". &lt;*&gt;</w:t>
      </w:r>
    </w:p>
    <w:p w:rsidR="00C11246" w:rsidRDefault="00C11246">
      <w:pPr>
        <w:pStyle w:val="ConsPlusNormal"/>
        <w:jc w:val="both"/>
      </w:pPr>
      <w:r>
        <w:t xml:space="preserve">(п. 1 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--------------------------------</w:t>
      </w:r>
    </w:p>
    <w:p w:rsidR="00C11246" w:rsidRDefault="00C11246">
      <w:pPr>
        <w:pStyle w:val="ConsPlusNormal"/>
        <w:ind w:firstLine="540"/>
        <w:jc w:val="both"/>
      </w:pPr>
      <w:r>
        <w:t xml:space="preserve">&lt;*&gt; </w:t>
      </w:r>
      <w:hyperlink r:id="rId54" w:history="1">
        <w:r>
          <w:rPr>
            <w:color w:val="0000FF"/>
          </w:rPr>
          <w:t>Приказ</w:t>
        </w:r>
      </w:hyperlink>
      <w:r>
        <w:t xml:space="preserve"> Минздрава России от 28 марта 2003 года N 127 "Об утверждении Инструкции по уничтожению наркотических средств и психотропных веществ, входящих в списки II и III Перечня наркотических средств, психотропных веществ и их прекурсоров, подлежащих контролю в Российской Федерации, дальнейшее использование которых в медицинской практике признано нецелесообразным" (регистрация в Минюсте России 5 мая 2003 года, регистрационный N 4484).</w:t>
      </w:r>
    </w:p>
    <w:p w:rsidR="00C11246" w:rsidRDefault="00C11246">
      <w:pPr>
        <w:pStyle w:val="ConsPlusNormal"/>
        <w:jc w:val="both"/>
      </w:pPr>
      <w:r>
        <w:t xml:space="preserve">(сноска введена </w:t>
      </w:r>
      <w:hyperlink r:id="rId55" w:history="1">
        <w:r>
          <w:rPr>
            <w:color w:val="0000FF"/>
          </w:rPr>
          <w:t>Приказом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2. С целью предупреждения неправильного использования наркотических средств и психотропных веществ, оставшихся после смерти онкологических больных на дому, руководители учреждений должны организовать учет сданных родственниками неиспользованных рецептов и остатков наркотических средств и психотропных веществ. Приказом по лечебно-профилактическому учреждению возлагается на работника, ответственного за оформление свидетельств о смерти, прием у родственников умершего онкологического больного неиспользованных рецептов, остатков лекарственных средств, содержащих наркотические средства и психотропные вещества. Данный работник должен провести сверку расхода препарата с момента получения очередного рецепта, записанного в амбулаторную карту. Количество сданных рецептов и препаратов, их наименования и лекарственные формы (ампулы, таблетки, порошки) регистрируются в специальном журнале, пронумерованном, прошнурованном, подписанном руководителем учреждения и скрепленном круглой печатью. Форма </w:t>
      </w:r>
      <w:hyperlink w:anchor="P580" w:history="1">
        <w:r>
          <w:rPr>
            <w:color w:val="0000FF"/>
          </w:rPr>
          <w:t>журнала</w:t>
        </w:r>
      </w:hyperlink>
      <w:r>
        <w:t xml:space="preserve"> прилагается.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Сданные рецепты и препараты подлежат хранению в сейфе до их уничтожения.</w:t>
      </w:r>
    </w:p>
    <w:p w:rsidR="00C11246" w:rsidRDefault="00C11246">
      <w:pPr>
        <w:pStyle w:val="ConsPlusNormal"/>
        <w:ind w:firstLine="540"/>
        <w:jc w:val="both"/>
      </w:pPr>
      <w:r>
        <w:t>В журнале учета делается отметка о количестве уничтоженных наркотических средств и психотропных веществ. По факту уничтожения составляется акт в количестве по числу сторон, принимающих участие в уничтожении наркотических средств и психотропных веществ.</w:t>
      </w:r>
    </w:p>
    <w:p w:rsidR="00C11246" w:rsidRDefault="00C11246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 xml:space="preserve">3. Исключен. - </w:t>
      </w:r>
      <w:hyperlink r:id="rId58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lastRenderedPageBreak/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Начальник Управления</w:t>
      </w:r>
    </w:p>
    <w:p w:rsidR="00C11246" w:rsidRDefault="00C11246">
      <w:pPr>
        <w:pStyle w:val="ConsPlusNormal"/>
        <w:jc w:val="right"/>
      </w:pPr>
      <w:r>
        <w:t>организации медицинской</w:t>
      </w:r>
    </w:p>
    <w:p w:rsidR="00C11246" w:rsidRDefault="00C11246">
      <w:pPr>
        <w:pStyle w:val="ConsPlusNormal"/>
        <w:jc w:val="right"/>
      </w:pPr>
      <w:r>
        <w:t>помощи населению</w:t>
      </w:r>
    </w:p>
    <w:p w:rsidR="00C11246" w:rsidRDefault="00C11246">
      <w:pPr>
        <w:pStyle w:val="ConsPlusNormal"/>
        <w:jc w:val="right"/>
      </w:pPr>
      <w:r>
        <w:t>А.И.ВЯЛКОВ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12" w:name="P580"/>
      <w:bookmarkEnd w:id="12"/>
      <w:r>
        <w:t>ЖУРНАЛ</w:t>
      </w:r>
    </w:p>
    <w:p w:rsidR="00C11246" w:rsidRDefault="00C11246">
      <w:pPr>
        <w:pStyle w:val="ConsPlusNormal"/>
        <w:jc w:val="center"/>
      </w:pPr>
      <w:r>
        <w:t>УЧЕТА НЕИСПОЛЬЗОВАННЫХ РЕЦЕПТОВ И ОСТАТКОВ НАРКОТИЧЕСКИХ СРЕДСТВ</w:t>
      </w:r>
    </w:p>
    <w:p w:rsidR="00C11246" w:rsidRDefault="00C11246">
      <w:pPr>
        <w:pStyle w:val="ConsPlusNormal"/>
        <w:jc w:val="center"/>
      </w:pPr>
      <w:r>
        <w:t>И ПСИХОТРОПНЫХ ВЕЩЕСТВ, СДАННЫХ РОДСТВЕННИКАМИ</w:t>
      </w:r>
    </w:p>
    <w:p w:rsidR="00C11246" w:rsidRDefault="00C11246">
      <w:pPr>
        <w:pStyle w:val="ConsPlusNormal"/>
        <w:jc w:val="center"/>
      </w:pPr>
      <w:r>
        <w:t>УМЕРШИХ ОНКОЛОГИЧЕСКИХ БОЛЬНЫХ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840"/>
        <w:gridCol w:w="960"/>
        <w:gridCol w:w="960"/>
        <w:gridCol w:w="1080"/>
        <w:gridCol w:w="1080"/>
        <w:gridCol w:w="1080"/>
        <w:gridCol w:w="1080"/>
        <w:gridCol w:w="1080"/>
        <w:gridCol w:w="1200"/>
      </w:tblGrid>
      <w:tr w:rsidR="00C11246">
        <w:trPr>
          <w:trHeight w:val="240"/>
        </w:trPr>
        <w:tc>
          <w:tcPr>
            <w:tcW w:w="60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 NN</w:t>
            </w:r>
          </w:p>
          <w:p w:rsidR="00C11246" w:rsidRDefault="00C11246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84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Дата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пос-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туп- </w:t>
            </w:r>
          </w:p>
          <w:p w:rsidR="00C11246" w:rsidRDefault="00C11246">
            <w:pPr>
              <w:pStyle w:val="ConsPlusNonformat"/>
              <w:jc w:val="both"/>
            </w:pPr>
            <w:r>
              <w:t>ления</w:t>
            </w:r>
          </w:p>
        </w:tc>
        <w:tc>
          <w:tcPr>
            <w:tcW w:w="960" w:type="dxa"/>
          </w:tcPr>
          <w:p w:rsidR="00C11246" w:rsidRDefault="00C11246">
            <w:pPr>
              <w:pStyle w:val="ConsPlusNonformat"/>
              <w:jc w:val="both"/>
            </w:pPr>
            <w:r>
              <w:t>Ф.И.О.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адрес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боль-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ного  </w:t>
            </w:r>
          </w:p>
        </w:tc>
        <w:tc>
          <w:tcPr>
            <w:tcW w:w="96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Общее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коли-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чест-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во    </w:t>
            </w:r>
          </w:p>
          <w:p w:rsidR="00C11246" w:rsidRDefault="00C11246">
            <w:pPr>
              <w:pStyle w:val="ConsPlusNonformat"/>
              <w:jc w:val="both"/>
            </w:pPr>
            <w:r>
              <w:t>рецеп-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тов   </w:t>
            </w:r>
          </w:p>
        </w:tc>
        <w:tc>
          <w:tcPr>
            <w:tcW w:w="108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в т.ч.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по но-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мерам  </w:t>
            </w:r>
          </w:p>
        </w:tc>
        <w:tc>
          <w:tcPr>
            <w:tcW w:w="108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Наиме- </w:t>
            </w:r>
          </w:p>
          <w:p w:rsidR="00C11246" w:rsidRDefault="00C11246">
            <w:pPr>
              <w:pStyle w:val="ConsPlusNonformat"/>
              <w:jc w:val="both"/>
            </w:pPr>
            <w:r>
              <w:t>нование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сдан-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ных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нарко-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тичес-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ких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ве-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ществ  </w:t>
            </w:r>
          </w:p>
        </w:tc>
        <w:tc>
          <w:tcPr>
            <w:tcW w:w="108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Коли-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чество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ампул,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порош-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ков,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табле-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ток    </w:t>
            </w:r>
          </w:p>
        </w:tc>
        <w:tc>
          <w:tcPr>
            <w:tcW w:w="1080" w:type="dxa"/>
          </w:tcPr>
          <w:p w:rsidR="00C11246" w:rsidRDefault="00C11246">
            <w:pPr>
              <w:pStyle w:val="ConsPlusNonformat"/>
              <w:jc w:val="both"/>
            </w:pPr>
            <w:r>
              <w:t>Фамилия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и под-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пись   </w:t>
            </w:r>
          </w:p>
          <w:p w:rsidR="00C11246" w:rsidRDefault="00C11246">
            <w:pPr>
              <w:pStyle w:val="ConsPlusNonformat"/>
              <w:jc w:val="both"/>
            </w:pPr>
            <w:r>
              <w:t>сдавше-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го     </w:t>
            </w:r>
          </w:p>
        </w:tc>
        <w:tc>
          <w:tcPr>
            <w:tcW w:w="1080" w:type="dxa"/>
          </w:tcPr>
          <w:p w:rsidR="00C11246" w:rsidRDefault="00C11246">
            <w:pPr>
              <w:pStyle w:val="ConsPlusNonformat"/>
              <w:jc w:val="both"/>
            </w:pPr>
            <w:r>
              <w:t>Фамилия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и под-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пись   </w:t>
            </w:r>
          </w:p>
          <w:p w:rsidR="00C11246" w:rsidRDefault="00C11246">
            <w:pPr>
              <w:pStyle w:val="ConsPlusNonformat"/>
              <w:jc w:val="both"/>
            </w:pPr>
            <w:r>
              <w:t>приняв-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шего   </w:t>
            </w:r>
          </w:p>
        </w:tc>
        <w:tc>
          <w:tcPr>
            <w:tcW w:w="120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Отметка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о коли- </w:t>
            </w:r>
          </w:p>
          <w:p w:rsidR="00C11246" w:rsidRDefault="00C11246">
            <w:pPr>
              <w:pStyle w:val="ConsPlusNonformat"/>
              <w:jc w:val="both"/>
            </w:pPr>
            <w:r>
              <w:t>честве и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способе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уничто-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жения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84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9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9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4   </w:t>
            </w: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6   </w:t>
            </w: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7   </w:t>
            </w: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8   </w:t>
            </w: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 9   </w:t>
            </w:r>
          </w:p>
        </w:tc>
        <w:tc>
          <w:tcPr>
            <w:tcW w:w="12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  10    </w:t>
            </w:r>
          </w:p>
        </w:tc>
      </w:tr>
      <w:tr w:rsidR="00C11246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</w:tr>
    </w:tbl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Утверждаю</w:t>
      </w:r>
    </w:p>
    <w:p w:rsidR="00C11246" w:rsidRDefault="00C11246">
      <w:pPr>
        <w:pStyle w:val="ConsPlusNormal"/>
        <w:jc w:val="right"/>
      </w:pPr>
      <w:r>
        <w:t>Главный врач</w:t>
      </w:r>
    </w:p>
    <w:p w:rsidR="00C11246" w:rsidRDefault="00C11246">
      <w:pPr>
        <w:pStyle w:val="ConsPlusNormal"/>
        <w:jc w:val="right"/>
      </w:pPr>
      <w:r>
        <w:t>(директор)</w:t>
      </w:r>
    </w:p>
    <w:p w:rsidR="00C11246" w:rsidRDefault="00C11246">
      <w:pPr>
        <w:pStyle w:val="ConsPlusNormal"/>
        <w:jc w:val="right"/>
      </w:pPr>
      <w:r>
        <w:t>(название</w:t>
      </w:r>
    </w:p>
    <w:p w:rsidR="00C11246" w:rsidRDefault="00C11246">
      <w:pPr>
        <w:pStyle w:val="ConsPlusNormal"/>
        <w:jc w:val="right"/>
      </w:pPr>
      <w:r>
        <w:t>лечебно-профилактического</w:t>
      </w:r>
    </w:p>
    <w:p w:rsidR="00C11246" w:rsidRDefault="00C11246">
      <w:pPr>
        <w:pStyle w:val="ConsPlusNormal"/>
        <w:jc w:val="right"/>
      </w:pPr>
      <w:r>
        <w:t>учреждения)</w:t>
      </w:r>
    </w:p>
    <w:p w:rsidR="00C11246" w:rsidRDefault="00C11246">
      <w:pPr>
        <w:pStyle w:val="ConsPlusNormal"/>
        <w:jc w:val="right"/>
      </w:pPr>
      <w:r>
        <w:t>"____"____________199  г.</w:t>
      </w:r>
    </w:p>
    <w:p w:rsidR="00C11246" w:rsidRDefault="00C11246">
      <w:pPr>
        <w:pStyle w:val="ConsPlusNormal"/>
        <w:jc w:val="right"/>
      </w:pPr>
      <w:r>
        <w:t>М.П.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lastRenderedPageBreak/>
        <w:t>АКТ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Исключен. - </w:t>
      </w:r>
      <w:hyperlink r:id="rId60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7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13" w:name="P641"/>
      <w:bookmarkEnd w:id="13"/>
      <w:r>
        <w:t>ПРАВИЛА</w:t>
      </w:r>
    </w:p>
    <w:p w:rsidR="00C11246" w:rsidRDefault="00C11246">
      <w:pPr>
        <w:pStyle w:val="ConsPlusNormal"/>
        <w:jc w:val="center"/>
      </w:pPr>
      <w:r>
        <w:t>ХРАНЕНИЯ, УЧЕТА И ОТПУСКА НАРКОТИЧЕСКИХ СРЕДСТВ</w:t>
      </w:r>
    </w:p>
    <w:p w:rsidR="00C11246" w:rsidRDefault="00C11246">
      <w:pPr>
        <w:pStyle w:val="ConsPlusNormal"/>
        <w:jc w:val="center"/>
      </w:pPr>
      <w:r>
        <w:t>И ПСИХОТРОПНЫХ ВЕЩЕСТВ И СПЕЦИАЛЬНЫХ РЕЦЕПТУРНЫХ</w:t>
      </w:r>
    </w:p>
    <w:p w:rsidR="00C11246" w:rsidRDefault="00C11246">
      <w:pPr>
        <w:pStyle w:val="ConsPlusNormal"/>
        <w:jc w:val="center"/>
      </w:pPr>
      <w:r>
        <w:t>БЛАНКОВ НА АПТЕЧНЫХ СКЛАДАХ (БАЗАХ)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61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КНИГА</w:t>
      </w:r>
    </w:p>
    <w:p w:rsidR="00C11246" w:rsidRDefault="00C11246">
      <w:pPr>
        <w:pStyle w:val="ConsPlusNormal"/>
        <w:jc w:val="center"/>
      </w:pPr>
      <w:r>
        <w:t>УЧЕТА НАРКОТИЧЕСКИХ ЛЕКАРСТВЕННЫХ СРЕДСТВ</w:t>
      </w:r>
    </w:p>
    <w:p w:rsidR="00C11246" w:rsidRDefault="00C11246">
      <w:pPr>
        <w:pStyle w:val="ConsPlusNormal"/>
        <w:jc w:val="center"/>
      </w:pPr>
      <w:r>
        <w:t>НА АПТЕЧНЫХ СКЛАДАХ (БАЗАХ)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Исключена. - </w:t>
      </w:r>
      <w:hyperlink r:id="rId62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8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Title"/>
        <w:jc w:val="center"/>
      </w:pPr>
      <w:bookmarkStart w:id="14" w:name="P676"/>
      <w:bookmarkEnd w:id="14"/>
      <w:r>
        <w:t>ПРАВИЛА</w:t>
      </w:r>
    </w:p>
    <w:p w:rsidR="00C11246" w:rsidRDefault="00C11246">
      <w:pPr>
        <w:pStyle w:val="ConsPlusTitle"/>
        <w:jc w:val="center"/>
      </w:pPr>
      <w:r>
        <w:t>ХРАНЕНИЯ И УЧЕТА НАРКОТИЧЕСКИХ СРЕДСТВ</w:t>
      </w:r>
    </w:p>
    <w:p w:rsidR="00C11246" w:rsidRDefault="00C11246">
      <w:pPr>
        <w:pStyle w:val="ConsPlusTitle"/>
        <w:jc w:val="center"/>
      </w:pPr>
      <w:r>
        <w:t>В КОНТРОЛЬНО-АНАЛИТИЧЕСКИХ ЛАБОРАТОРИЯХ</w:t>
      </w: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>1. Наркотические средства, используемые контрольно-аналитической лабораторией, должны храниться в закрытых опломбированных сейфах.</w:t>
      </w:r>
    </w:p>
    <w:p w:rsidR="00C11246" w:rsidRDefault="00C11246">
      <w:pPr>
        <w:pStyle w:val="ConsPlusNormal"/>
        <w:ind w:firstLine="540"/>
        <w:jc w:val="both"/>
      </w:pPr>
      <w:r>
        <w:t>2. Ответственным за хранение наркотических средств и психотропных веществ является заведующий лабораторией (центром), его заместитель или лицо, уполномоченное на это приказом по учреждению. У него должны находиться ключи от сейфа, где хранятся наркотические средства.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3. Наркотические средства или лекарства, их содержащие, выданные провизору-аналитику для анализа, хранятся изолированно под замком у химика-аналитика.</w:t>
      </w:r>
    </w:p>
    <w:p w:rsidR="00C11246" w:rsidRDefault="00C11246">
      <w:pPr>
        <w:pStyle w:val="ConsPlusNormal"/>
        <w:ind w:firstLine="540"/>
        <w:jc w:val="both"/>
      </w:pPr>
      <w:r>
        <w:t>4. Наркотические средства и психотропные вещества, поступающие на анализ от фармацевтических организаций (аптечные склады, базы, аптеки), по окончании анализа хранятся в течение 3 месяцев, после чего остатки их возвращаются фармацевтическим организациям.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Забракованные наркотические средства и психотропные вещества после истечения срока хранения уничтожаются согласно действующим правилам.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Остатки лекарственных форм, содержащих наркотические средства и психотропные вещества, хранятся:</w:t>
      </w:r>
    </w:p>
    <w:p w:rsidR="00C11246" w:rsidRDefault="00C11246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а) поступившие из городских аптек в течение 10 дней;</w:t>
      </w:r>
    </w:p>
    <w:p w:rsidR="00C11246" w:rsidRDefault="00C11246">
      <w:pPr>
        <w:pStyle w:val="ConsPlusNormal"/>
        <w:ind w:firstLine="540"/>
        <w:jc w:val="both"/>
      </w:pPr>
      <w:r>
        <w:t>б) поступившие из сельских аптек в течение 20 дней, после чего уничтожаются с участием представителя вышестоящей организации, что оформляется актом по лаборатории.</w:t>
      </w:r>
    </w:p>
    <w:p w:rsidR="00C11246" w:rsidRDefault="00C11246">
      <w:pPr>
        <w:pStyle w:val="ConsPlusNormal"/>
        <w:ind w:firstLine="540"/>
        <w:jc w:val="both"/>
      </w:pPr>
      <w:r>
        <w:t>5. Наркотические средства и психотропные вещества, независимо от лекарственной формы, подлежат предметно-количественному учету в специальном журнале регистрации операций, пронумерованном, сброшюрованном и заверенном подписью руководителя контрольно-аналитической лаборатории и скрепленном печатью контрольно-аналитической лаборатории.</w:t>
      </w:r>
    </w:p>
    <w:p w:rsidR="00C11246" w:rsidRDefault="00C11246">
      <w:pPr>
        <w:pStyle w:val="ConsPlusNormal"/>
        <w:ind w:firstLine="540"/>
        <w:jc w:val="both"/>
      </w:pPr>
      <w:r>
        <w:t>Форма журнала регистрации утверждается руководителем контрольно-аналитической лаборатории в установленном порядке.</w:t>
      </w:r>
    </w:p>
    <w:p w:rsidR="00C11246" w:rsidRDefault="00C11246">
      <w:pPr>
        <w:pStyle w:val="ConsPlusNormal"/>
        <w:jc w:val="both"/>
      </w:pPr>
      <w:r>
        <w:t xml:space="preserve">(п. 5 в ред. </w:t>
      </w:r>
      <w:hyperlink r:id="rId68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  <w:ind w:firstLine="540"/>
        <w:jc w:val="both"/>
      </w:pPr>
      <w:r>
        <w:t>6. Документы на наркотические средства должны храниться у заведующего лабораторией в течение 3-х лет.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Начальник Управления</w:t>
      </w:r>
    </w:p>
    <w:p w:rsidR="00C11246" w:rsidRDefault="00C11246">
      <w:pPr>
        <w:pStyle w:val="ConsPlusNormal"/>
        <w:jc w:val="right"/>
      </w:pPr>
      <w:r>
        <w:t>организации обеспечения</w:t>
      </w:r>
    </w:p>
    <w:p w:rsidR="00C11246" w:rsidRDefault="00C11246">
      <w:pPr>
        <w:pStyle w:val="ConsPlusNormal"/>
        <w:jc w:val="right"/>
      </w:pPr>
      <w:r>
        <w:t>лекарствами и медицинской</w:t>
      </w:r>
    </w:p>
    <w:p w:rsidR="00C11246" w:rsidRDefault="00C11246">
      <w:pPr>
        <w:pStyle w:val="ConsPlusNormal"/>
        <w:jc w:val="right"/>
      </w:pPr>
      <w:r>
        <w:t>техникой</w:t>
      </w:r>
    </w:p>
    <w:p w:rsidR="00C11246" w:rsidRDefault="00C11246">
      <w:pPr>
        <w:pStyle w:val="ConsPlusNormal"/>
        <w:jc w:val="right"/>
      </w:pPr>
      <w:r>
        <w:t>Т.Г.КИРСАНОВА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lastRenderedPageBreak/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КНИГА</w:t>
      </w:r>
    </w:p>
    <w:p w:rsidR="00C11246" w:rsidRDefault="00C11246">
      <w:pPr>
        <w:pStyle w:val="ConsPlusNormal"/>
        <w:jc w:val="center"/>
      </w:pPr>
      <w:r>
        <w:t>УЧЕТА НАРКОТИЧЕСКИХ ЛЕКАРСТВЕННЫХ СРЕДСТВ,</w:t>
      </w:r>
    </w:p>
    <w:p w:rsidR="00C11246" w:rsidRDefault="00C11246">
      <w:pPr>
        <w:pStyle w:val="ConsPlusNormal"/>
        <w:jc w:val="center"/>
      </w:pPr>
      <w:r>
        <w:t>ПОСТУПАЮЩИХ ДЛЯ АНАЛИЗА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Исключена. - </w:t>
      </w:r>
      <w:hyperlink r:id="rId69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9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Утверждены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15" w:name="P740"/>
      <w:bookmarkEnd w:id="15"/>
      <w:r>
        <w:t>ПРАВИЛА</w:t>
      </w:r>
    </w:p>
    <w:p w:rsidR="00C11246" w:rsidRDefault="00C11246">
      <w:pPr>
        <w:pStyle w:val="ConsPlusNormal"/>
        <w:jc w:val="center"/>
      </w:pPr>
      <w:r>
        <w:t>ХРАНЕНИЯ И УЧЕТА НАРКОТИЧЕСКИХ СРЕДСТВ В</w:t>
      </w:r>
    </w:p>
    <w:p w:rsidR="00C11246" w:rsidRDefault="00C11246">
      <w:pPr>
        <w:pStyle w:val="ConsPlusNormal"/>
        <w:jc w:val="center"/>
      </w:pPr>
      <w:r>
        <w:t>НАУЧНО-ИССЛЕДОВАТЕЛЬСКИХ ИНСТИТУТАХ, ЛАБОРАТОРИЯХ И</w:t>
      </w:r>
    </w:p>
    <w:p w:rsidR="00C11246" w:rsidRDefault="00C11246">
      <w:pPr>
        <w:pStyle w:val="ConsPlusNormal"/>
        <w:jc w:val="center"/>
      </w:pPr>
      <w:r>
        <w:t>УЧЕБНЫХ ЗАВЕДЕНИЯХ СИСТЕМЫ ЗДРАВООХРАНЕНИЯ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Утратили силу. - </w:t>
      </w:r>
      <w:hyperlink r:id="rId70" w:history="1">
        <w:r>
          <w:rPr>
            <w:color w:val="0000FF"/>
          </w:rPr>
          <w:t>Приказ</w:t>
        </w:r>
      </w:hyperlink>
      <w:r>
        <w:t xml:space="preserve"> Минздравсоцразвития РФ от 17.11.2010 N 1008н.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1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r>
        <w:t>КНИГА</w:t>
      </w:r>
    </w:p>
    <w:p w:rsidR="00C11246" w:rsidRDefault="00C11246">
      <w:pPr>
        <w:pStyle w:val="ConsPlusNormal"/>
        <w:jc w:val="center"/>
      </w:pPr>
      <w:r>
        <w:t>УЧЕТА НАРКОТИЧЕСКИХ ЛЕКАРСТВЕННЫХ СРЕДСТВ В</w:t>
      </w:r>
    </w:p>
    <w:p w:rsidR="00C11246" w:rsidRDefault="00C11246">
      <w:pPr>
        <w:pStyle w:val="ConsPlusNormal"/>
        <w:jc w:val="center"/>
      </w:pPr>
      <w:r>
        <w:t>НАУЧНО-ИССЛЕДОВАТЕЛЬСКИХ ИНСТИТУТАХ, ЛАБОРАТОРИЯХ</w:t>
      </w:r>
    </w:p>
    <w:p w:rsidR="00C11246" w:rsidRDefault="00C11246">
      <w:pPr>
        <w:pStyle w:val="ConsPlusNormal"/>
        <w:jc w:val="center"/>
      </w:pPr>
      <w:r>
        <w:t>И УЧЕБНЫХ ЗАВЕДЕНИЯХ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ind w:firstLine="540"/>
        <w:jc w:val="both"/>
      </w:pPr>
      <w:r>
        <w:t xml:space="preserve">Исключена. - </w:t>
      </w:r>
      <w:hyperlink r:id="rId71" w:history="1">
        <w:r>
          <w:rPr>
            <w:color w:val="0000FF"/>
          </w:rPr>
          <w:t>Приказ</w:t>
        </w:r>
      </w:hyperlink>
      <w:r>
        <w:t xml:space="preserve"> Минздрава РФ от 16.05.2003 N 205.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10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lastRenderedPageBreak/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  <w:jc w:val="right"/>
      </w:pP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Утверждаю</w:t>
      </w:r>
    </w:p>
    <w:p w:rsidR="00C11246" w:rsidRDefault="00C11246">
      <w:pPr>
        <w:pStyle w:val="ConsPlusNormal"/>
        <w:jc w:val="right"/>
      </w:pPr>
      <w:r>
        <w:t>Главный врач</w:t>
      </w:r>
    </w:p>
    <w:p w:rsidR="00C11246" w:rsidRDefault="00C11246">
      <w:pPr>
        <w:pStyle w:val="ConsPlusNormal"/>
        <w:jc w:val="right"/>
      </w:pPr>
      <w:r>
        <w:t>"___"_______________19  г.</w:t>
      </w:r>
    </w:p>
    <w:p w:rsidR="00C11246" w:rsidRDefault="00C11246">
      <w:pPr>
        <w:pStyle w:val="ConsPlusNormal"/>
      </w:pPr>
    </w:p>
    <w:p w:rsidR="00C11246" w:rsidRDefault="00C11246">
      <w:pPr>
        <w:pStyle w:val="ConsPlusNonformat"/>
        <w:jc w:val="both"/>
      </w:pPr>
      <w:bookmarkStart w:id="16" w:name="P784"/>
      <w:bookmarkEnd w:id="16"/>
      <w:r>
        <w:t xml:space="preserve">                             АКТ </w:t>
      </w:r>
      <w:hyperlink w:anchor="P808" w:history="1">
        <w:r>
          <w:rPr>
            <w:color w:val="0000FF"/>
          </w:rPr>
          <w:t>&lt;*&gt;</w:t>
        </w:r>
      </w:hyperlink>
    </w:p>
    <w:p w:rsidR="00C11246" w:rsidRDefault="00C11246">
      <w:pPr>
        <w:pStyle w:val="ConsPlusNonformat"/>
        <w:jc w:val="both"/>
      </w:pPr>
      <w:r>
        <w:t xml:space="preserve">            НА УНИЧТОЖЕНИЕ ИСПОЛЬЗОВАННЫХ АМПУЛ ИЗ-ПОД</w:t>
      </w:r>
    </w:p>
    <w:p w:rsidR="00C11246" w:rsidRDefault="00C11246">
      <w:pPr>
        <w:pStyle w:val="ConsPlusNonformat"/>
        <w:jc w:val="both"/>
      </w:pPr>
      <w:r>
        <w:t xml:space="preserve">           НАРКОТИЧЕСКИХ СРЕДСТВ И ПСИХОТРОПНЫХ ВЕЩЕСТВ</w:t>
      </w:r>
    </w:p>
    <w:p w:rsidR="00C11246" w:rsidRDefault="00C11246">
      <w:pPr>
        <w:pStyle w:val="ConsPlusNonformat"/>
        <w:jc w:val="both"/>
      </w:pPr>
      <w:r>
        <w:t xml:space="preserve">                  В УЧРЕЖДЕНИЯХ ЗДРАВООХРАНЕНИЯ</w:t>
      </w:r>
    </w:p>
    <w:p w:rsidR="00C11246" w:rsidRDefault="00C11246">
      <w:pPr>
        <w:pStyle w:val="ConsPlusNonformat"/>
        <w:jc w:val="both"/>
      </w:pPr>
    </w:p>
    <w:p w:rsidR="00C11246" w:rsidRDefault="00C11246">
      <w:pPr>
        <w:pStyle w:val="ConsPlusNonformat"/>
        <w:jc w:val="both"/>
      </w:pPr>
      <w:r>
        <w:t>Комиссия в составе (не менее 3-х человек)</w:t>
      </w:r>
    </w:p>
    <w:p w:rsidR="00C11246" w:rsidRDefault="00C11246">
      <w:pPr>
        <w:pStyle w:val="ConsPlusNonformat"/>
        <w:jc w:val="both"/>
      </w:pPr>
      <w:r>
        <w:t>Ф.И.О., должность_________________________________________________</w:t>
      </w:r>
    </w:p>
    <w:p w:rsidR="00C11246" w:rsidRDefault="00C11246">
      <w:pPr>
        <w:pStyle w:val="ConsPlusNonformat"/>
        <w:jc w:val="both"/>
      </w:pPr>
      <w:r>
        <w:t>__________________________________________________________________</w:t>
      </w:r>
    </w:p>
    <w:p w:rsidR="00C11246" w:rsidRDefault="00C11246">
      <w:pPr>
        <w:pStyle w:val="ConsPlusNonformat"/>
        <w:jc w:val="both"/>
      </w:pPr>
      <w:r>
        <w:t>__________________________________________________________________</w:t>
      </w:r>
    </w:p>
    <w:p w:rsidR="00C11246" w:rsidRDefault="00C11246">
      <w:pPr>
        <w:pStyle w:val="ConsPlusNonformat"/>
        <w:jc w:val="both"/>
      </w:pPr>
      <w:r>
        <w:t>число, месяц, год_________________________________________________</w:t>
      </w:r>
    </w:p>
    <w:p w:rsidR="00C11246" w:rsidRDefault="00C11246">
      <w:pPr>
        <w:pStyle w:val="ConsPlusNonformat"/>
        <w:jc w:val="both"/>
      </w:pPr>
      <w:r>
        <w:t>произвела уничтожение использованных  ампул  из-под  наркотических</w:t>
      </w:r>
    </w:p>
    <w:p w:rsidR="00C11246" w:rsidRDefault="00C11246">
      <w:pPr>
        <w:pStyle w:val="ConsPlusNonformat"/>
        <w:jc w:val="both"/>
      </w:pPr>
      <w:r>
        <w:t>средств и психотропных веществ за период с............по..........</w:t>
      </w:r>
    </w:p>
    <w:p w:rsidR="00C11246" w:rsidRDefault="00C11246">
      <w:pPr>
        <w:pStyle w:val="ConsPlusNonformat"/>
        <w:jc w:val="both"/>
      </w:pPr>
      <w:r>
        <w:t>в количестве (прописью)........................ штук от...........</w:t>
      </w:r>
    </w:p>
    <w:p w:rsidR="00C11246" w:rsidRDefault="00C11246">
      <w:pPr>
        <w:pStyle w:val="ConsPlusNonformat"/>
        <w:jc w:val="both"/>
      </w:pPr>
      <w:r>
        <w:t>количества больных, которым были применены наркотические  вещества</w:t>
      </w:r>
    </w:p>
    <w:p w:rsidR="00C11246" w:rsidRDefault="00C11246">
      <w:pPr>
        <w:pStyle w:val="ConsPlusNonformat"/>
        <w:jc w:val="both"/>
      </w:pPr>
      <w:r>
        <w:t>(Фамилия, и.о. больного и N истории болезни).</w:t>
      </w:r>
    </w:p>
    <w:p w:rsidR="00C11246" w:rsidRDefault="00C11246">
      <w:pPr>
        <w:pStyle w:val="ConsPlusNonformat"/>
        <w:jc w:val="both"/>
      </w:pPr>
      <w:r>
        <w:t>Ампулы уничтожены путем раздавливания.</w:t>
      </w:r>
    </w:p>
    <w:p w:rsidR="00C11246" w:rsidRDefault="00C11246">
      <w:pPr>
        <w:pStyle w:val="ConsPlusNonformat"/>
        <w:jc w:val="both"/>
      </w:pPr>
    </w:p>
    <w:p w:rsidR="00C11246" w:rsidRDefault="00C11246">
      <w:pPr>
        <w:pStyle w:val="ConsPlusNonformat"/>
        <w:jc w:val="both"/>
      </w:pPr>
      <w:r>
        <w:t xml:space="preserve">    Председатель            (подпись)</w:t>
      </w:r>
    </w:p>
    <w:p w:rsidR="00C11246" w:rsidRDefault="00C11246">
      <w:pPr>
        <w:pStyle w:val="ConsPlusNonformat"/>
        <w:jc w:val="both"/>
      </w:pPr>
    </w:p>
    <w:p w:rsidR="00C11246" w:rsidRDefault="00C11246">
      <w:pPr>
        <w:pStyle w:val="ConsPlusNonformat"/>
        <w:jc w:val="both"/>
      </w:pPr>
      <w:r>
        <w:t xml:space="preserve">    Члены комиссии:         (подпись)</w:t>
      </w:r>
    </w:p>
    <w:p w:rsidR="00C11246" w:rsidRDefault="00C11246">
      <w:pPr>
        <w:pStyle w:val="ConsPlusNonformat"/>
        <w:jc w:val="both"/>
      </w:pPr>
      <w:r>
        <w:t xml:space="preserve">                            (подпись)</w:t>
      </w:r>
    </w:p>
    <w:p w:rsidR="00C11246" w:rsidRDefault="00C11246">
      <w:pPr>
        <w:pStyle w:val="ConsPlusNonformat"/>
        <w:jc w:val="both"/>
      </w:pPr>
      <w:r>
        <w:t xml:space="preserve">                            (подпись)</w:t>
      </w:r>
    </w:p>
    <w:p w:rsidR="00C11246" w:rsidRDefault="00C11246">
      <w:pPr>
        <w:pStyle w:val="ConsPlusNonformat"/>
        <w:jc w:val="both"/>
      </w:pPr>
    </w:p>
    <w:p w:rsidR="00C11246" w:rsidRDefault="00C11246">
      <w:pPr>
        <w:pStyle w:val="ConsPlusNonformat"/>
        <w:jc w:val="both"/>
      </w:pPr>
      <w:r>
        <w:t xml:space="preserve">    ------------------------------</w:t>
      </w:r>
    </w:p>
    <w:p w:rsidR="00C11246" w:rsidRDefault="00C11246">
      <w:pPr>
        <w:pStyle w:val="ConsPlusNonformat"/>
        <w:jc w:val="both"/>
      </w:pPr>
      <w:bookmarkStart w:id="17" w:name="P808"/>
      <w:bookmarkEnd w:id="17"/>
      <w:r>
        <w:t xml:space="preserve">    &lt;*&gt; Акт хранится в течение 3-х лет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Председатель Постоянного</w:t>
      </w:r>
    </w:p>
    <w:p w:rsidR="00C11246" w:rsidRDefault="00C11246">
      <w:pPr>
        <w:pStyle w:val="ConsPlusNormal"/>
        <w:jc w:val="right"/>
      </w:pPr>
      <w:r>
        <w:t>комитета по контролю</w:t>
      </w:r>
    </w:p>
    <w:p w:rsidR="00C11246" w:rsidRDefault="00C11246">
      <w:pPr>
        <w:pStyle w:val="ConsPlusNormal"/>
        <w:jc w:val="right"/>
      </w:pPr>
      <w:r>
        <w:t>наркотиков</w:t>
      </w:r>
    </w:p>
    <w:p w:rsidR="00C11246" w:rsidRDefault="00C11246">
      <w:pPr>
        <w:pStyle w:val="ConsPlusNormal"/>
        <w:jc w:val="right"/>
      </w:pPr>
      <w:r>
        <w:t>Э.А.БАБАЯН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  <w:outlineLvl w:val="0"/>
      </w:pPr>
      <w:r>
        <w:t>Приложение N 11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right"/>
      </w:pPr>
      <w:r>
        <w:t>Утверждена</w:t>
      </w:r>
    </w:p>
    <w:p w:rsidR="00C11246" w:rsidRDefault="00C11246">
      <w:pPr>
        <w:pStyle w:val="ConsPlusNormal"/>
        <w:jc w:val="right"/>
      </w:pPr>
      <w:r>
        <w:t>Приказом Министерства</w:t>
      </w:r>
    </w:p>
    <w:p w:rsidR="00C11246" w:rsidRDefault="00C11246">
      <w:pPr>
        <w:pStyle w:val="ConsPlusNormal"/>
        <w:jc w:val="right"/>
      </w:pPr>
      <w:r>
        <w:t>здравоохранения</w:t>
      </w:r>
    </w:p>
    <w:p w:rsidR="00C11246" w:rsidRDefault="00C11246">
      <w:pPr>
        <w:pStyle w:val="ConsPlusNormal"/>
        <w:jc w:val="right"/>
      </w:pPr>
      <w:r>
        <w:t>Российской Федерации</w:t>
      </w:r>
    </w:p>
    <w:p w:rsidR="00C11246" w:rsidRDefault="00C11246">
      <w:pPr>
        <w:pStyle w:val="ConsPlusNormal"/>
        <w:jc w:val="right"/>
      </w:pPr>
      <w:r>
        <w:t>от 12 ноября 1997 г. N 330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  <w:jc w:val="center"/>
      </w:pPr>
      <w:bookmarkStart w:id="18" w:name="P827"/>
      <w:bookmarkEnd w:id="18"/>
      <w:r>
        <w:t>ФОРМА</w:t>
      </w:r>
    </w:p>
    <w:p w:rsidR="00C11246" w:rsidRDefault="00C11246">
      <w:pPr>
        <w:pStyle w:val="ConsPlusNormal"/>
        <w:jc w:val="center"/>
      </w:pPr>
      <w:r>
        <w:t>ВНЕОЧЕРЕДНОГО ДОНЕСЕНИЯ, ПРЕДСТАВЛЯЕМОГО</w:t>
      </w:r>
    </w:p>
    <w:p w:rsidR="00C11246" w:rsidRDefault="00C11246">
      <w:pPr>
        <w:pStyle w:val="ConsPlusNormal"/>
        <w:jc w:val="center"/>
      </w:pPr>
      <w:r>
        <w:t>МИНИСТЕРСТВУ ЗДРАВООХРАНЕНИЯ РОССИЙСКОЙ ФЕДЕРАЦИИ</w:t>
      </w:r>
    </w:p>
    <w:p w:rsidR="00C11246" w:rsidRDefault="00C11246">
      <w:pPr>
        <w:pStyle w:val="ConsPlusNormal"/>
        <w:jc w:val="center"/>
      </w:pPr>
      <w:r>
        <w:lastRenderedPageBreak/>
        <w:t>(О ХИЩЕНИИ И КРАЖЕ НАРКОТИКОВ ИЗ АПТЕЧНЫХ И</w:t>
      </w:r>
    </w:p>
    <w:p w:rsidR="00C11246" w:rsidRDefault="00C11246">
      <w:pPr>
        <w:pStyle w:val="ConsPlusNormal"/>
        <w:jc w:val="center"/>
      </w:pPr>
      <w:r>
        <w:t>ЛЕЧЕБНО-ПРОФИЛАКТИЧЕСКИХ УЧРЕЖДЕНИЙ)</w:t>
      </w:r>
    </w:p>
    <w:p w:rsidR="00C11246" w:rsidRDefault="00C11246">
      <w:pPr>
        <w:pStyle w:val="ConsPlusNormal"/>
        <w:jc w:val="center"/>
      </w:pPr>
    </w:p>
    <w:p w:rsidR="00C11246" w:rsidRDefault="00C11246">
      <w:pPr>
        <w:pStyle w:val="ConsPlusNormal"/>
        <w:jc w:val="center"/>
      </w:pPr>
      <w:r>
        <w:t>Список изменяющих документов</w:t>
      </w:r>
    </w:p>
    <w:p w:rsidR="00C11246" w:rsidRDefault="00C11246">
      <w:pPr>
        <w:pStyle w:val="ConsPlusNormal"/>
        <w:jc w:val="center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2040"/>
        <w:gridCol w:w="2640"/>
        <w:gridCol w:w="1560"/>
        <w:gridCol w:w="1440"/>
      </w:tblGrid>
      <w:tr w:rsidR="00C11246">
        <w:trPr>
          <w:trHeight w:val="240"/>
        </w:trPr>
        <w:tc>
          <w:tcPr>
            <w:tcW w:w="72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 NN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 п/п</w:t>
            </w:r>
          </w:p>
        </w:tc>
        <w:tc>
          <w:tcPr>
            <w:tcW w:w="2040" w:type="dxa"/>
          </w:tcPr>
          <w:p w:rsidR="00C11246" w:rsidRDefault="00C11246">
            <w:pPr>
              <w:pStyle w:val="ConsPlusNonformat"/>
              <w:jc w:val="both"/>
            </w:pPr>
            <w:r>
              <w:t>О чем доносится</w:t>
            </w:r>
          </w:p>
        </w:tc>
        <w:tc>
          <w:tcPr>
            <w:tcW w:w="2640" w:type="dxa"/>
          </w:tcPr>
          <w:p w:rsidR="00C11246" w:rsidRDefault="00C11246">
            <w:pPr>
              <w:pStyle w:val="ConsPlusNonformat"/>
              <w:jc w:val="both"/>
            </w:pPr>
            <w:r>
              <w:t>Содержание донесения</w:t>
            </w:r>
          </w:p>
        </w:tc>
        <w:tc>
          <w:tcPr>
            <w:tcW w:w="156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Кто     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представ-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вляет      </w:t>
            </w:r>
          </w:p>
        </w:tc>
        <w:tc>
          <w:tcPr>
            <w:tcW w:w="1440" w:type="dxa"/>
          </w:tcPr>
          <w:p w:rsidR="00C11246" w:rsidRDefault="00C11246">
            <w:pPr>
              <w:pStyle w:val="ConsPlusNonformat"/>
              <w:jc w:val="both"/>
            </w:pPr>
            <w:r>
              <w:t xml:space="preserve">Порядок 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представ-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ления     </w:t>
            </w:r>
          </w:p>
        </w:tc>
      </w:tr>
      <w:tr w:rsidR="00C11246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>Экстренное  из-</w:t>
            </w:r>
          </w:p>
          <w:p w:rsidR="00C11246" w:rsidRDefault="00C11246">
            <w:pPr>
              <w:pStyle w:val="ConsPlusNonformat"/>
              <w:jc w:val="both"/>
            </w:pPr>
            <w:r>
              <w:t>вещение о хище-</w:t>
            </w:r>
          </w:p>
          <w:p w:rsidR="00C11246" w:rsidRDefault="00C11246">
            <w:pPr>
              <w:pStyle w:val="ConsPlusNonformat"/>
              <w:jc w:val="both"/>
            </w:pPr>
            <w:r>
              <w:t>нии   и   краже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наркотических  </w:t>
            </w:r>
          </w:p>
          <w:p w:rsidR="00C11246" w:rsidRDefault="00C11246">
            <w:pPr>
              <w:pStyle w:val="ConsPlusNonformat"/>
              <w:jc w:val="both"/>
            </w:pPr>
            <w:r>
              <w:t>средств и  пси-</w:t>
            </w:r>
          </w:p>
          <w:p w:rsidR="00C11246" w:rsidRDefault="00C11246">
            <w:pPr>
              <w:pStyle w:val="ConsPlusNonformat"/>
              <w:jc w:val="both"/>
            </w:pPr>
            <w:r>
              <w:t>хотропных   ве-</w:t>
            </w:r>
          </w:p>
          <w:p w:rsidR="00C11246" w:rsidRDefault="00C11246">
            <w:pPr>
              <w:pStyle w:val="ConsPlusNonformat"/>
              <w:jc w:val="both"/>
            </w:pPr>
            <w:r>
              <w:t>ществ из фарма-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цевтических    </w:t>
            </w:r>
          </w:p>
          <w:p w:rsidR="00C11246" w:rsidRDefault="00C11246">
            <w:pPr>
              <w:pStyle w:val="ConsPlusNonformat"/>
              <w:jc w:val="both"/>
            </w:pPr>
            <w:r>
              <w:t>(аптечных)  ор-</w:t>
            </w:r>
          </w:p>
          <w:p w:rsidR="00C11246" w:rsidRDefault="00C11246">
            <w:pPr>
              <w:pStyle w:val="ConsPlusNonformat"/>
              <w:jc w:val="both"/>
            </w:pPr>
            <w:r>
              <w:t>ганизаций и ле-</w:t>
            </w:r>
          </w:p>
          <w:p w:rsidR="00C11246" w:rsidRDefault="00C11246">
            <w:pPr>
              <w:pStyle w:val="ConsPlusNonformat"/>
              <w:jc w:val="both"/>
            </w:pPr>
            <w:r>
              <w:t>чебно-профилак-</w:t>
            </w:r>
          </w:p>
          <w:p w:rsidR="00C11246" w:rsidRDefault="00C11246">
            <w:pPr>
              <w:pStyle w:val="ConsPlusNonformat"/>
              <w:jc w:val="both"/>
            </w:pPr>
            <w:r>
              <w:t>тических учреж-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дений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>Наименование  учреж-</w:t>
            </w:r>
          </w:p>
          <w:p w:rsidR="00C11246" w:rsidRDefault="00C11246">
            <w:pPr>
              <w:pStyle w:val="ConsPlusNonformat"/>
              <w:jc w:val="both"/>
            </w:pPr>
            <w:r>
              <w:t>дения  и  его адрес.</w:t>
            </w:r>
          </w:p>
          <w:p w:rsidR="00C11246" w:rsidRDefault="00C11246">
            <w:pPr>
              <w:pStyle w:val="ConsPlusNonformat"/>
              <w:jc w:val="both"/>
            </w:pPr>
            <w:r>
              <w:t>Наличие  специальных</w:t>
            </w:r>
          </w:p>
          <w:p w:rsidR="00C11246" w:rsidRDefault="00C11246">
            <w:pPr>
              <w:pStyle w:val="ConsPlusNonformat"/>
              <w:jc w:val="both"/>
            </w:pPr>
            <w:r>
              <w:t>средств, обеспечива-</w:t>
            </w:r>
          </w:p>
          <w:p w:rsidR="00C11246" w:rsidRDefault="00C11246">
            <w:pPr>
              <w:pStyle w:val="ConsPlusNonformat"/>
              <w:jc w:val="both"/>
            </w:pPr>
            <w:r>
              <w:t>ющих     сохранность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наркотических       </w:t>
            </w:r>
          </w:p>
          <w:p w:rsidR="00C11246" w:rsidRDefault="00C11246">
            <w:pPr>
              <w:pStyle w:val="ConsPlusNonformat"/>
              <w:jc w:val="both"/>
            </w:pPr>
            <w:r>
              <w:t>средств и психотроп-</w:t>
            </w:r>
          </w:p>
          <w:p w:rsidR="00C11246" w:rsidRDefault="00C11246">
            <w:pPr>
              <w:pStyle w:val="ConsPlusNonformat"/>
              <w:jc w:val="both"/>
            </w:pPr>
            <w:r>
              <w:t>ных  веществ (охран-</w:t>
            </w:r>
          </w:p>
          <w:p w:rsidR="00C11246" w:rsidRDefault="00C11246">
            <w:pPr>
              <w:pStyle w:val="ConsPlusNonformat"/>
              <w:jc w:val="both"/>
            </w:pPr>
            <w:r>
              <w:t>ная    сигнализация,</w:t>
            </w:r>
          </w:p>
          <w:p w:rsidR="00C11246" w:rsidRDefault="00C11246">
            <w:pPr>
              <w:pStyle w:val="ConsPlusNonformat"/>
              <w:jc w:val="both"/>
            </w:pPr>
            <w:r>
              <w:t>вневедомственная ох-</w:t>
            </w:r>
          </w:p>
          <w:p w:rsidR="00C11246" w:rsidRDefault="00C11246">
            <w:pPr>
              <w:pStyle w:val="ConsPlusNonformat"/>
              <w:jc w:val="both"/>
            </w:pPr>
            <w:r>
              <w:t>рана, сторожевая ох-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рана, охраны нет).  </w:t>
            </w:r>
          </w:p>
          <w:p w:rsidR="00C11246" w:rsidRDefault="00C11246">
            <w:pPr>
              <w:pStyle w:val="ConsPlusNonformat"/>
              <w:jc w:val="both"/>
            </w:pPr>
            <w:r>
              <w:t>Характеристика  зда-</w:t>
            </w:r>
          </w:p>
          <w:p w:rsidR="00C11246" w:rsidRDefault="00C11246">
            <w:pPr>
              <w:pStyle w:val="ConsPlusNonformat"/>
              <w:jc w:val="both"/>
            </w:pPr>
            <w:r>
              <w:t>ния   (построено  по</w:t>
            </w:r>
          </w:p>
          <w:p w:rsidR="00C11246" w:rsidRDefault="00C11246">
            <w:pPr>
              <w:pStyle w:val="ConsPlusNonformat"/>
              <w:jc w:val="both"/>
            </w:pPr>
            <w:r>
              <w:t>типовому    проекту,</w:t>
            </w:r>
          </w:p>
          <w:p w:rsidR="00C11246" w:rsidRDefault="00C11246">
            <w:pPr>
              <w:pStyle w:val="ConsPlusNonformat"/>
              <w:jc w:val="both"/>
            </w:pPr>
            <w:r>
              <w:t>приспособленное зда-</w:t>
            </w:r>
          </w:p>
          <w:p w:rsidR="00C11246" w:rsidRDefault="00C11246">
            <w:pPr>
              <w:pStyle w:val="ConsPlusNonformat"/>
              <w:jc w:val="both"/>
            </w:pPr>
            <w:r>
              <w:t>ние,  кирпичное, де-</w:t>
            </w:r>
          </w:p>
          <w:p w:rsidR="00C11246" w:rsidRDefault="00C11246">
            <w:pPr>
              <w:pStyle w:val="ConsPlusNonformat"/>
              <w:jc w:val="both"/>
            </w:pPr>
            <w:r>
              <w:t>ревянное).   Способы</w:t>
            </w:r>
          </w:p>
          <w:p w:rsidR="00C11246" w:rsidRDefault="00C11246">
            <w:pPr>
              <w:pStyle w:val="ConsPlusNonformat"/>
              <w:jc w:val="both"/>
            </w:pPr>
            <w:r>
              <w:t>хранения наркотичес-</w:t>
            </w:r>
          </w:p>
          <w:p w:rsidR="00C11246" w:rsidRDefault="00C11246">
            <w:pPr>
              <w:pStyle w:val="ConsPlusNonformat"/>
              <w:jc w:val="both"/>
            </w:pPr>
            <w:r>
              <w:t>ких  средств  и пси-</w:t>
            </w:r>
          </w:p>
          <w:p w:rsidR="00C11246" w:rsidRDefault="00C11246">
            <w:pPr>
              <w:pStyle w:val="ConsPlusNonformat"/>
              <w:jc w:val="both"/>
            </w:pPr>
            <w:r>
              <w:t>хотропных веществ (в</w:t>
            </w:r>
          </w:p>
          <w:p w:rsidR="00C11246" w:rsidRDefault="00C11246">
            <w:pPr>
              <w:pStyle w:val="ConsPlusNonformat"/>
              <w:jc w:val="both"/>
            </w:pPr>
            <w:r>
              <w:t>специально  оборудо-</w:t>
            </w:r>
          </w:p>
          <w:p w:rsidR="00C11246" w:rsidRDefault="00C11246">
            <w:pPr>
              <w:pStyle w:val="ConsPlusNonformat"/>
              <w:jc w:val="both"/>
            </w:pPr>
            <w:r>
              <w:t>ванном помещении,  в</w:t>
            </w:r>
          </w:p>
          <w:p w:rsidR="00C11246" w:rsidRDefault="00C11246">
            <w:pPr>
              <w:pStyle w:val="ConsPlusNonformat"/>
              <w:jc w:val="both"/>
            </w:pPr>
            <w:r>
              <w:t>сейфе, в металличес-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ком шкафу и др.).   </w:t>
            </w:r>
          </w:p>
          <w:p w:rsidR="00C11246" w:rsidRDefault="00C11246">
            <w:pPr>
              <w:pStyle w:val="ConsPlusNonformat"/>
              <w:jc w:val="both"/>
            </w:pPr>
            <w:r>
              <w:t>Наличие решеток   на</w:t>
            </w:r>
          </w:p>
          <w:p w:rsidR="00C11246" w:rsidRDefault="00C11246">
            <w:pPr>
              <w:pStyle w:val="ConsPlusNonformat"/>
              <w:jc w:val="both"/>
            </w:pPr>
            <w:r>
              <w:t>окнах помещения (да,</w:t>
            </w:r>
          </w:p>
          <w:p w:rsidR="00C11246" w:rsidRDefault="00C11246">
            <w:pPr>
              <w:pStyle w:val="ConsPlusNonformat"/>
              <w:jc w:val="both"/>
            </w:pPr>
            <w:r>
              <w:t>нет).  Дата соверше-</w:t>
            </w:r>
          </w:p>
          <w:p w:rsidR="00C11246" w:rsidRDefault="00C11246">
            <w:pPr>
              <w:pStyle w:val="ConsPlusNonformat"/>
              <w:jc w:val="both"/>
            </w:pPr>
            <w:r>
              <w:t>ния  кражи.   Способ</w:t>
            </w:r>
          </w:p>
          <w:p w:rsidR="00C11246" w:rsidRDefault="00C11246">
            <w:pPr>
              <w:pStyle w:val="ConsPlusNonformat"/>
              <w:jc w:val="both"/>
            </w:pPr>
            <w:r>
              <w:t>проникновения  прес-</w:t>
            </w:r>
          </w:p>
          <w:p w:rsidR="00C11246" w:rsidRDefault="00C11246">
            <w:pPr>
              <w:pStyle w:val="ConsPlusNonformat"/>
              <w:jc w:val="both"/>
            </w:pPr>
            <w:r>
              <w:t>тупников  в  помеще-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ние.                </w:t>
            </w:r>
          </w:p>
          <w:p w:rsidR="00C11246" w:rsidRDefault="00C11246">
            <w:pPr>
              <w:pStyle w:val="ConsPlusNonformat"/>
              <w:jc w:val="both"/>
            </w:pPr>
            <w:r>
              <w:t>Наименование   похи-</w:t>
            </w:r>
          </w:p>
          <w:p w:rsidR="00C11246" w:rsidRDefault="00C11246">
            <w:pPr>
              <w:pStyle w:val="ConsPlusNonformat"/>
              <w:jc w:val="both"/>
            </w:pPr>
            <w:r>
              <w:t>щенных лекарственных</w:t>
            </w:r>
          </w:p>
          <w:p w:rsidR="00C11246" w:rsidRDefault="00C11246">
            <w:pPr>
              <w:pStyle w:val="ConsPlusNonformat"/>
              <w:jc w:val="both"/>
            </w:pPr>
            <w:r>
              <w:t>средств и  их  коли-</w:t>
            </w:r>
          </w:p>
          <w:p w:rsidR="00C11246" w:rsidRDefault="00C11246">
            <w:pPr>
              <w:pStyle w:val="ConsPlusNonformat"/>
              <w:jc w:val="both"/>
            </w:pPr>
            <w:r>
              <w:t>чество. Дата сообще-</w:t>
            </w:r>
          </w:p>
          <w:p w:rsidR="00C11246" w:rsidRDefault="00C11246">
            <w:pPr>
              <w:pStyle w:val="ConsPlusNonformat"/>
              <w:jc w:val="both"/>
            </w:pPr>
            <w:r>
              <w:t>ния о краже  органам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внутренних дел      </w:t>
            </w:r>
          </w:p>
        </w:tc>
        <w:tc>
          <w:tcPr>
            <w:tcW w:w="156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 xml:space="preserve">Руководи-  </w:t>
            </w:r>
          </w:p>
          <w:p w:rsidR="00C11246" w:rsidRDefault="00C11246">
            <w:pPr>
              <w:pStyle w:val="ConsPlusNonformat"/>
              <w:jc w:val="both"/>
            </w:pPr>
            <w:r>
              <w:t>тель органа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управления </w:t>
            </w:r>
          </w:p>
          <w:p w:rsidR="00C11246" w:rsidRDefault="00C11246">
            <w:pPr>
              <w:pStyle w:val="ConsPlusNonformat"/>
              <w:jc w:val="both"/>
            </w:pPr>
            <w:r>
              <w:t>здравоохра-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нением,    </w:t>
            </w:r>
          </w:p>
          <w:p w:rsidR="00C11246" w:rsidRDefault="00C11246">
            <w:pPr>
              <w:pStyle w:val="ConsPlusNonformat"/>
              <w:jc w:val="both"/>
            </w:pPr>
            <w:r>
              <w:t>фармацевти-</w:t>
            </w:r>
          </w:p>
          <w:p w:rsidR="00C11246" w:rsidRDefault="00C11246">
            <w:pPr>
              <w:pStyle w:val="ConsPlusNonformat"/>
              <w:jc w:val="both"/>
            </w:pPr>
            <w:r>
              <w:t>ческими ор-</w:t>
            </w:r>
          </w:p>
          <w:p w:rsidR="00C11246" w:rsidRDefault="00C11246">
            <w:pPr>
              <w:pStyle w:val="ConsPlusNonformat"/>
              <w:jc w:val="both"/>
            </w:pPr>
            <w:r>
              <w:t>ганизациями</w:t>
            </w:r>
          </w:p>
          <w:p w:rsidR="00C11246" w:rsidRDefault="00C11246">
            <w:pPr>
              <w:pStyle w:val="ConsPlusNonformat"/>
              <w:jc w:val="both"/>
            </w:pPr>
            <w:r>
              <w:t>субъекта РФ</w:t>
            </w:r>
          </w:p>
        </w:tc>
        <w:tc>
          <w:tcPr>
            <w:tcW w:w="1440" w:type="dxa"/>
            <w:tcBorders>
              <w:top w:val="nil"/>
            </w:tcBorders>
          </w:tcPr>
          <w:p w:rsidR="00C11246" w:rsidRDefault="00C11246">
            <w:pPr>
              <w:pStyle w:val="ConsPlusNonformat"/>
              <w:jc w:val="both"/>
            </w:pPr>
            <w:r>
              <w:t>Экстренное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извещение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направля-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ется в    </w:t>
            </w:r>
          </w:p>
          <w:p w:rsidR="00C11246" w:rsidRDefault="00C11246">
            <w:pPr>
              <w:pStyle w:val="ConsPlusNonformat"/>
              <w:jc w:val="both"/>
            </w:pPr>
            <w:r>
              <w:t>ПККН,  Ми-</w:t>
            </w:r>
          </w:p>
          <w:p w:rsidR="00C11246" w:rsidRDefault="00C11246">
            <w:pPr>
              <w:pStyle w:val="ConsPlusNonformat"/>
              <w:jc w:val="both"/>
            </w:pPr>
            <w:r>
              <w:t>нистерство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здравоох-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ранения   </w:t>
            </w:r>
          </w:p>
          <w:p w:rsidR="00C11246" w:rsidRDefault="00C11246">
            <w:pPr>
              <w:pStyle w:val="ConsPlusNonformat"/>
              <w:jc w:val="both"/>
            </w:pPr>
            <w:r>
              <w:t>Российской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Федерации </w:t>
            </w:r>
          </w:p>
          <w:p w:rsidR="00C11246" w:rsidRDefault="00C11246">
            <w:pPr>
              <w:pStyle w:val="ConsPlusNonformat"/>
              <w:jc w:val="both"/>
            </w:pPr>
            <w:r>
              <w:t>с приложе-</w:t>
            </w:r>
          </w:p>
          <w:p w:rsidR="00C11246" w:rsidRDefault="00C11246">
            <w:pPr>
              <w:pStyle w:val="ConsPlusNonformat"/>
              <w:jc w:val="both"/>
            </w:pPr>
            <w:r>
              <w:t>нием копии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донесения </w:t>
            </w:r>
          </w:p>
          <w:p w:rsidR="00C11246" w:rsidRDefault="00C11246">
            <w:pPr>
              <w:pStyle w:val="ConsPlusNonformat"/>
              <w:jc w:val="both"/>
            </w:pPr>
            <w:r>
              <w:t>в террито-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риальные  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органы    </w:t>
            </w:r>
          </w:p>
          <w:p w:rsidR="00C11246" w:rsidRDefault="00C11246">
            <w:pPr>
              <w:pStyle w:val="ConsPlusNonformat"/>
              <w:jc w:val="both"/>
            </w:pPr>
            <w:r>
              <w:t>управления</w:t>
            </w:r>
          </w:p>
          <w:p w:rsidR="00C11246" w:rsidRDefault="00C11246">
            <w:pPr>
              <w:pStyle w:val="ConsPlusNonformat"/>
              <w:jc w:val="both"/>
            </w:pPr>
            <w:r>
              <w:t>внутренних</w:t>
            </w:r>
          </w:p>
          <w:p w:rsidR="00C11246" w:rsidRDefault="00C11246">
            <w:pPr>
              <w:pStyle w:val="ConsPlusNonformat"/>
              <w:jc w:val="both"/>
            </w:pPr>
            <w:r>
              <w:t xml:space="preserve">дел       </w:t>
            </w:r>
          </w:p>
        </w:tc>
      </w:tr>
    </w:tbl>
    <w:p w:rsidR="00C11246" w:rsidRDefault="00C11246">
      <w:pPr>
        <w:pStyle w:val="ConsPlusNormal"/>
      </w:pPr>
    </w:p>
    <w:p w:rsidR="00C11246" w:rsidRDefault="00C11246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Минздрава РФ от 16.05.2003 N 205)</w:t>
      </w:r>
    </w:p>
    <w:p w:rsidR="00C11246" w:rsidRDefault="00C11246">
      <w:pPr>
        <w:pStyle w:val="ConsPlusNormal"/>
      </w:pPr>
    </w:p>
    <w:p w:rsidR="00C11246" w:rsidRDefault="00C11246">
      <w:pPr>
        <w:pStyle w:val="ConsPlusNormal"/>
      </w:pPr>
    </w:p>
    <w:p w:rsidR="00C11246" w:rsidRDefault="00C112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272C" w:rsidRDefault="00A8272C"/>
    <w:sectPr w:rsidR="00A8272C" w:rsidSect="0093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246"/>
    <w:rsid w:val="00A8272C"/>
    <w:rsid w:val="00C1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1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112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12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112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1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1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112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12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112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7855BB1D014A43212EFBAEB141801D2160DB9205A6543EAAD435F2E38BF2C06FBEE429FD8DD9R6T3I" TargetMode="External"/><Relationship Id="rId18" Type="http://schemas.openxmlformats.org/officeDocument/2006/relationships/hyperlink" Target="consultantplus://offline/ref=887855BB1D014A43212EFBAEB141801D2160DB9205A6543EAAD435F2E38BF2C06FBEE429FD8DD9R6T3I" TargetMode="External"/><Relationship Id="rId26" Type="http://schemas.openxmlformats.org/officeDocument/2006/relationships/hyperlink" Target="consultantplus://offline/ref=887855BB1D014A43212EFBAEB141801D2465DE950DFB5E36F3D837F5ECD4E5C726B2E529FC8BRDT9I" TargetMode="External"/><Relationship Id="rId39" Type="http://schemas.openxmlformats.org/officeDocument/2006/relationships/hyperlink" Target="consultantplus://offline/ref=887855BB1D014A43212EFBAEB141801D2160DB9205A6543EAAD435F2E38BF2C06FBEE429FD8DD9R6T3I" TargetMode="External"/><Relationship Id="rId21" Type="http://schemas.openxmlformats.org/officeDocument/2006/relationships/hyperlink" Target="consultantplus://offline/ref=887855BB1D014A43212EFBAEB141801D2160DB9205A6543EAAD435F2E38BF2C06FBEE429FD8DD9R6T6I" TargetMode="External"/><Relationship Id="rId34" Type="http://schemas.openxmlformats.org/officeDocument/2006/relationships/hyperlink" Target="consultantplus://offline/ref=887855BB1D014A43212EFBAEB141801D236BD89301A6543EAAD435F2E38BF2C06FBEE429FD8DD8R6T4I" TargetMode="External"/><Relationship Id="rId42" Type="http://schemas.openxmlformats.org/officeDocument/2006/relationships/hyperlink" Target="consultantplus://offline/ref=887855BB1D014A43212EFBAEB141801D2160DB9205A6543EAAD435F2E38BF2C06FBEE429FD8DD9R6T3I" TargetMode="External"/><Relationship Id="rId47" Type="http://schemas.openxmlformats.org/officeDocument/2006/relationships/hyperlink" Target="consultantplus://offline/ref=887855BB1D014A43212EFBAEB141801D236BD89301A6543EAAD435F2E38BF2C06FBEE429FD8DD8R6TAI" TargetMode="External"/><Relationship Id="rId50" Type="http://schemas.openxmlformats.org/officeDocument/2006/relationships/hyperlink" Target="consultantplus://offline/ref=887855BB1D014A43212EFBAEB141801D2160DB9205A6543EAAD435F2E38BF2C06FBEE429FD8DDDR6T4I" TargetMode="External"/><Relationship Id="rId55" Type="http://schemas.openxmlformats.org/officeDocument/2006/relationships/hyperlink" Target="consultantplus://offline/ref=887855BB1D014A43212EFBAEB141801D2160DB9205A6543EAAD435F2E38BF2C06FBEE429FD8DDER6T3I" TargetMode="External"/><Relationship Id="rId63" Type="http://schemas.openxmlformats.org/officeDocument/2006/relationships/hyperlink" Target="consultantplus://offline/ref=887855BB1D014A43212EFBAEB141801D2160DB9205A6543EAAD435F2E38BF2C06FBEE429FD8DDFR6TBI" TargetMode="External"/><Relationship Id="rId68" Type="http://schemas.openxmlformats.org/officeDocument/2006/relationships/hyperlink" Target="consultantplus://offline/ref=887855BB1D014A43212EFBAEB141801D2160DB9205A6543EAAD435F2E38BF2C06FBEE429FD8DD0R6T2I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887855BB1D014A43212EFBAEB141801D226BD99507A6543EAAD435F2E38BF2C06FBEE429FD8DD8R6T5I" TargetMode="External"/><Relationship Id="rId71" Type="http://schemas.openxmlformats.org/officeDocument/2006/relationships/hyperlink" Target="consultantplus://offline/ref=887855BB1D014A43212EFBAEB141801D2160DB9205A6543EAAD435F2E38BF2C06FBEE429FD8DD0R6T5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7855BB1D014A43212EFBAEB141801D2160DB9205A6543EAAD435F2E38BF2C06FBEE429FD8DD9R6T3I" TargetMode="External"/><Relationship Id="rId29" Type="http://schemas.openxmlformats.org/officeDocument/2006/relationships/hyperlink" Target="consultantplus://offline/ref=887855BB1D014A43212EFBAEB141801D2465DE950DFB5E36F3D837F5ECD4E5C726B2E529FE8ERDT8I" TargetMode="External"/><Relationship Id="rId11" Type="http://schemas.openxmlformats.org/officeDocument/2006/relationships/hyperlink" Target="consultantplus://offline/ref=887855BB1D014A43212EFBAEB141801D2160DB9205A6543EAAD435F2E38BF2C06FBEE429FD8DD9R6T3I" TargetMode="External"/><Relationship Id="rId24" Type="http://schemas.openxmlformats.org/officeDocument/2006/relationships/hyperlink" Target="consultantplus://offline/ref=887855BB1D014A43212EFBAEB141801D2465DE950DFB5E36F3D837F5ECD4E5C726B2E529FC8FRDT8I" TargetMode="External"/><Relationship Id="rId32" Type="http://schemas.openxmlformats.org/officeDocument/2006/relationships/hyperlink" Target="consultantplus://offline/ref=887855BB1D014A43212EFBAEB141801D2465DE950DFB5E36F3D837F5ECD4E5C726B2E529F98ERDT1I" TargetMode="External"/><Relationship Id="rId37" Type="http://schemas.openxmlformats.org/officeDocument/2006/relationships/hyperlink" Target="consultantplus://offline/ref=887855BB1D014A43212EFBAEB141801D2863DE9D0DFB5E36F3D837F5ECD4E5C726B2E529FD8CRDT9I" TargetMode="External"/><Relationship Id="rId40" Type="http://schemas.openxmlformats.org/officeDocument/2006/relationships/hyperlink" Target="consultantplus://offline/ref=887855BB1D014A43212EFBAEB141801D2160DB9205A6543EAAD435F2E38BF2C06FBEE429FD8DD9R6T3I" TargetMode="External"/><Relationship Id="rId45" Type="http://schemas.openxmlformats.org/officeDocument/2006/relationships/hyperlink" Target="consultantplus://offline/ref=887855BB1D014A43212EFBAEB141801D2160DB9205A6543EAAD435F2E38BF2C06FBEE429FD8DD9R6T3I" TargetMode="External"/><Relationship Id="rId53" Type="http://schemas.openxmlformats.org/officeDocument/2006/relationships/hyperlink" Target="consultantplus://offline/ref=887855BB1D014A43212EFBAEB141801D2160DB9205A6543EAAD435F2E38BF2C06FBEE429FD8DDDR6TAI" TargetMode="External"/><Relationship Id="rId58" Type="http://schemas.openxmlformats.org/officeDocument/2006/relationships/hyperlink" Target="consultantplus://offline/ref=887855BB1D014A43212EFBAEB141801D2160DB9205A6543EAAD435F2E38BF2C06FBEE429FD8DDER6T6I" TargetMode="External"/><Relationship Id="rId66" Type="http://schemas.openxmlformats.org/officeDocument/2006/relationships/hyperlink" Target="consultantplus://offline/ref=887855BB1D014A43212EFBAEB141801D2160DB9205A6543EAAD435F2E38BF2C06FBEE429FD8DD9R6T3I" TargetMode="External"/><Relationship Id="rId74" Type="http://schemas.openxmlformats.org/officeDocument/2006/relationships/hyperlink" Target="consultantplus://offline/ref=887855BB1D014A43212EFBAEB141801D2160DB9205A6543EAAD435F2E38BF2C06FBEE429FD8DD9R6T3I" TargetMode="External"/><Relationship Id="rId5" Type="http://schemas.openxmlformats.org/officeDocument/2006/relationships/hyperlink" Target="consultantplus://offline/ref=887855BB1D014A43212EFBAEB141801D2863DE9D0DFB5E36F3D837F5ECD4E5C726B2E529FD8DRDT0I" TargetMode="External"/><Relationship Id="rId15" Type="http://schemas.openxmlformats.org/officeDocument/2006/relationships/hyperlink" Target="consultantplus://offline/ref=887855BB1D014A43212EFBAEB141801D2160DB9205A6543EAAD435F2E38BF2C06FBEE429FD8DD9R6T3I" TargetMode="External"/><Relationship Id="rId23" Type="http://schemas.openxmlformats.org/officeDocument/2006/relationships/hyperlink" Target="consultantplus://offline/ref=887855BB1D014A43212EFBAEB141801D2160DB9205A6543EAAD435F2E38BF2C06FBEE429FD8DD9R6T3I" TargetMode="External"/><Relationship Id="rId28" Type="http://schemas.openxmlformats.org/officeDocument/2006/relationships/hyperlink" Target="consultantplus://offline/ref=887855BB1D014A43212EFBAEB141801D2465DE950DFB5E36F3D837F5ECD4E5C726B2E529FF8ARDT8I" TargetMode="External"/><Relationship Id="rId36" Type="http://schemas.openxmlformats.org/officeDocument/2006/relationships/hyperlink" Target="consultantplus://offline/ref=887855BB1D014A43212EFBAEB141801D2760DE9000A6543EAAD435F2E38BF2C06FBEE429FD8DD9R6T2I" TargetMode="External"/><Relationship Id="rId49" Type="http://schemas.openxmlformats.org/officeDocument/2006/relationships/hyperlink" Target="consultantplus://offline/ref=887855BB1D014A43212EFBAEB141801D236BD89301A6543EAAD435F2E38BF2C06FBEE429FD8DD8R6TBI" TargetMode="External"/><Relationship Id="rId57" Type="http://schemas.openxmlformats.org/officeDocument/2006/relationships/hyperlink" Target="consultantplus://offline/ref=887855BB1D014A43212EFBAEB141801D2160DB9205A6543EAAD435F2E38BF2C06FBEE429FD8DDER6T0I" TargetMode="External"/><Relationship Id="rId61" Type="http://schemas.openxmlformats.org/officeDocument/2006/relationships/hyperlink" Target="consultantplus://offline/ref=887855BB1D014A43212EFBAEB141801D236BD89301A6543EAAD435F2E38BF2C06FBEE429FD8DD9R6T2I" TargetMode="External"/><Relationship Id="rId10" Type="http://schemas.openxmlformats.org/officeDocument/2006/relationships/hyperlink" Target="consultantplus://offline/ref=887855BB1D014A43212EFBAEB141801D2160DB9205A6543EAAD435F2E38BF2C06FBEE429FD8DD9R6T3I" TargetMode="External"/><Relationship Id="rId19" Type="http://schemas.openxmlformats.org/officeDocument/2006/relationships/hyperlink" Target="consultantplus://offline/ref=887855BB1D014A43212EFBAEB141801D2160DB9205A6543EAAD435F2E38BF2C06FBEE429FD8DD9R6T3I" TargetMode="External"/><Relationship Id="rId31" Type="http://schemas.openxmlformats.org/officeDocument/2006/relationships/hyperlink" Target="consultantplus://offline/ref=887855BB1D014A43212EFBAEB141801D2465DE950DFB5E36F3D837F5ECD4E5C726B2E529F98DRDTCI" TargetMode="External"/><Relationship Id="rId44" Type="http://schemas.openxmlformats.org/officeDocument/2006/relationships/hyperlink" Target="consultantplus://offline/ref=887855BB1D014A43212EFBAEB141801D2863DE9D0DFB5E36F3D837F5ECD4E5C726B2E529FD8CRDTDI" TargetMode="External"/><Relationship Id="rId52" Type="http://schemas.openxmlformats.org/officeDocument/2006/relationships/hyperlink" Target="consultantplus://offline/ref=887855BB1D014A43212EFBAEB141801D2160DB9205A6543EAAD435F2E38BF2C06FBEE429FD8DD9R6T3I" TargetMode="External"/><Relationship Id="rId60" Type="http://schemas.openxmlformats.org/officeDocument/2006/relationships/hyperlink" Target="consultantplus://offline/ref=887855BB1D014A43212EFBAEB141801D2160DB9205A6543EAAD435F2E38BF2C06FBEE429FD8DDER6T5I" TargetMode="External"/><Relationship Id="rId65" Type="http://schemas.openxmlformats.org/officeDocument/2006/relationships/hyperlink" Target="consultantplus://offline/ref=887855BB1D014A43212EFBAEB141801D2160DB9205A6543EAAD435F2E38BF2C06FBEE429FD8DD9R6T3I" TargetMode="External"/><Relationship Id="rId73" Type="http://schemas.openxmlformats.org/officeDocument/2006/relationships/hyperlink" Target="consultantplus://offline/ref=887855BB1D014A43212EFBAEB141801D2160DB9205A6543EAAD435F2E38BF2C06FBEE429FD8DD9R6T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7855BB1D014A43212EFBAEB141801D2160DB9205A6543EAAD435F2E38BF2C06FBEE429FD8DD9R6T3I" TargetMode="External"/><Relationship Id="rId14" Type="http://schemas.openxmlformats.org/officeDocument/2006/relationships/hyperlink" Target="consultantplus://offline/ref=887855BB1D014A43212EFBAEB141801D2160DB9205A6543EAAD435F2E38BF2C06FBEE429FD8DD9R6T3I" TargetMode="External"/><Relationship Id="rId22" Type="http://schemas.openxmlformats.org/officeDocument/2006/relationships/hyperlink" Target="consultantplus://offline/ref=887855BB1D014A43212EFBAEB141801D2160DB9205A6543EAAD435F2E38BF2C06FBEE429FD8DD9R6T7I" TargetMode="External"/><Relationship Id="rId27" Type="http://schemas.openxmlformats.org/officeDocument/2006/relationships/hyperlink" Target="consultantplus://offline/ref=887855BB1D014A43212EFBAEB141801D2465DE950DFB5E36F3D837F5ECD4E5C726B2E529FF8CRDTAI" TargetMode="External"/><Relationship Id="rId30" Type="http://schemas.openxmlformats.org/officeDocument/2006/relationships/hyperlink" Target="consultantplus://offline/ref=887855BB1D014A43212EFBAEB141801D2465DE950DFB5E36F3D837F5ECD4E5C726B2E529FE8ARDT8I" TargetMode="External"/><Relationship Id="rId35" Type="http://schemas.openxmlformats.org/officeDocument/2006/relationships/hyperlink" Target="consultantplus://offline/ref=887855BB1D014A43212EFBAEB141801D236BD89301A6543EAAD435F2E38BF2C06FBEE429FD8DD8R6T5I" TargetMode="External"/><Relationship Id="rId43" Type="http://schemas.openxmlformats.org/officeDocument/2006/relationships/hyperlink" Target="consultantplus://offline/ref=887855BB1D014A43212EFBAEB141801D2863DE9D0DFB5E36F3D837F5ECD4E5C726B2E529FD8CRDT9I" TargetMode="External"/><Relationship Id="rId48" Type="http://schemas.openxmlformats.org/officeDocument/2006/relationships/hyperlink" Target="consultantplus://offline/ref=887855BB1D014A43212EFBAEB141801D2160DB9205A6543EAAD435F2E38BF2C06FBEE429FD8DDCR6T2I" TargetMode="External"/><Relationship Id="rId56" Type="http://schemas.openxmlformats.org/officeDocument/2006/relationships/hyperlink" Target="consultantplus://offline/ref=887855BB1D014A43212EFBAEB141801D2160DB9205A6543EAAD435F2E38BF2C06FBEE429FD8DD9R6T3I" TargetMode="External"/><Relationship Id="rId64" Type="http://schemas.openxmlformats.org/officeDocument/2006/relationships/hyperlink" Target="consultantplus://offline/ref=887855BB1D014A43212EFBAEB141801D2160DB9205A6543EAAD435F2E38BF2C06FBEE429FD8DD9R6T3I" TargetMode="External"/><Relationship Id="rId69" Type="http://schemas.openxmlformats.org/officeDocument/2006/relationships/hyperlink" Target="consultantplus://offline/ref=887855BB1D014A43212EFBAEB141801D2160DB9205A6543EAAD435F2E38BF2C06FBEE429FD8DD0R6T1I" TargetMode="External"/><Relationship Id="rId8" Type="http://schemas.openxmlformats.org/officeDocument/2006/relationships/hyperlink" Target="consultantplus://offline/ref=887855BB1D014A43212EFBAEB141801D236BD89301A6543EAAD435F2E38BF2C06FBEE429FD8DD8R6T7I" TargetMode="External"/><Relationship Id="rId51" Type="http://schemas.openxmlformats.org/officeDocument/2006/relationships/hyperlink" Target="consultantplus://offline/ref=887855BB1D014A43212EFBAEB141801D2160DB9205A6543EAAD435F2E38BF2C06FBEE429FD8DDDR6T4I" TargetMode="External"/><Relationship Id="rId72" Type="http://schemas.openxmlformats.org/officeDocument/2006/relationships/hyperlink" Target="consultantplus://offline/ref=887855BB1D014A43212EFBAEB141801D2160DB9205A6543EAAD435F2E38BF2C06FBEE429FD8DD9R6T3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87855BB1D014A43212EFBAEB141801D2160DB9205A6543EAAD435F2E38BF2C06FBEE429FD8DD9R6T3I" TargetMode="External"/><Relationship Id="rId17" Type="http://schemas.openxmlformats.org/officeDocument/2006/relationships/hyperlink" Target="consultantplus://offline/ref=887855BB1D014A43212EFBAEB141801D2160DB9205A6543EAAD435F2E38BF2C06FBEE429FD8DD9R6T3I" TargetMode="External"/><Relationship Id="rId25" Type="http://schemas.openxmlformats.org/officeDocument/2006/relationships/hyperlink" Target="consultantplus://offline/ref=887855BB1D014A43212EFBAEB141801D2465DE950DFB5E36F3D837F5ECD4E5C726B2E529FC88RDT8I" TargetMode="External"/><Relationship Id="rId33" Type="http://schemas.openxmlformats.org/officeDocument/2006/relationships/hyperlink" Target="consultantplus://offline/ref=887855BB1D014A43212EFBAEB141801D2465DE950DFB5E36F3D837F5ECD4E5C726B2E529F985RDTBI" TargetMode="External"/><Relationship Id="rId38" Type="http://schemas.openxmlformats.org/officeDocument/2006/relationships/hyperlink" Target="consultantplus://offline/ref=887855BB1D014A43212EFBAEB141801D2160DB9205A6543EAAD435F2E38BF2C06FBEE429FD8DD9R6T3I" TargetMode="External"/><Relationship Id="rId46" Type="http://schemas.openxmlformats.org/officeDocument/2006/relationships/hyperlink" Target="consultantplus://offline/ref=887855BB1D014A43212EFBAEB141801D2863DE9D0DFB5E36F3D837F5ECD4E5C726B2E529FD8CRDTEI" TargetMode="External"/><Relationship Id="rId59" Type="http://schemas.openxmlformats.org/officeDocument/2006/relationships/hyperlink" Target="consultantplus://offline/ref=887855BB1D014A43212EFBAEB141801D2160DB9205A6543EAAD435F2E38BF2C06FBEE429FD8DDER6T7I" TargetMode="External"/><Relationship Id="rId67" Type="http://schemas.openxmlformats.org/officeDocument/2006/relationships/hyperlink" Target="consultantplus://offline/ref=887855BB1D014A43212EFBAEB141801D2160DB9205A6543EAAD435F2E38BF2C06FBEE429FD8DD9R6T3I" TargetMode="External"/><Relationship Id="rId20" Type="http://schemas.openxmlformats.org/officeDocument/2006/relationships/hyperlink" Target="consultantplus://offline/ref=887855BB1D014A43212EFBAEB141801D2160DB9205A6543EAAD435F2E38BF2C06FBEE429FD8DD9R6T0I" TargetMode="External"/><Relationship Id="rId41" Type="http://schemas.openxmlformats.org/officeDocument/2006/relationships/hyperlink" Target="consultantplus://offline/ref=887855BB1D014A43212EFBAEB141801D2160DB9205A6543EAAD435F2E38BF2C06FBEE429FD8DD9R6T3I" TargetMode="External"/><Relationship Id="rId54" Type="http://schemas.openxmlformats.org/officeDocument/2006/relationships/hyperlink" Target="consultantplus://offline/ref=887855BB1D014A43212EFBAEB141801D2661D79707A6543EAAD435F2RET3I" TargetMode="External"/><Relationship Id="rId62" Type="http://schemas.openxmlformats.org/officeDocument/2006/relationships/hyperlink" Target="consultantplus://offline/ref=887855BB1D014A43212EFBAEB141801D2160DB9205A6543EAAD435F2E38BF2C06FBEE429FD8DDFR6TAI" TargetMode="External"/><Relationship Id="rId70" Type="http://schemas.openxmlformats.org/officeDocument/2006/relationships/hyperlink" Target="consultantplus://offline/ref=887855BB1D014A43212EFBAEB141801D236BD89301A6543EAAD435F2E38BF2C06FBEE429FD8DD9R6T3I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7855BB1D014A43212EFBAEB141801D2160DB9205A6543EAAD435F2E38BF2C06FBEE429FD8DD9R6T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6893</Words>
  <Characters>39296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</cp:revision>
  <dcterms:created xsi:type="dcterms:W3CDTF">2017-03-27T08:19:00Z</dcterms:created>
  <dcterms:modified xsi:type="dcterms:W3CDTF">2017-03-27T08:19:00Z</dcterms:modified>
</cp:coreProperties>
</file>